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E56" w:rsidRDefault="00572E56" w:rsidP="00572E56">
      <w:pPr>
        <w:ind w:left="720"/>
        <w:rPr>
          <w:rFonts w:asciiTheme="minorHAnsi" w:hAnsiTheme="minorHAnsi"/>
          <w:b/>
          <w:sz w:val="24"/>
          <w:szCs w:val="24"/>
        </w:rPr>
      </w:pPr>
    </w:p>
    <w:p w:rsidR="00572E56" w:rsidRDefault="00572E56" w:rsidP="00572E56">
      <w:pPr>
        <w:ind w:left="720"/>
        <w:rPr>
          <w:rFonts w:asciiTheme="minorHAnsi" w:hAnsiTheme="minorHAnsi"/>
          <w:b/>
          <w:sz w:val="24"/>
          <w:szCs w:val="24"/>
        </w:rPr>
      </w:pPr>
    </w:p>
    <w:p w:rsidR="00572E56" w:rsidRDefault="00572E56" w:rsidP="00900B42">
      <w:pPr>
        <w:rPr>
          <w:rFonts w:asciiTheme="minorHAnsi" w:hAnsiTheme="minorHAnsi"/>
          <w:b/>
          <w:sz w:val="24"/>
          <w:szCs w:val="24"/>
        </w:rPr>
      </w:pPr>
      <w:r>
        <w:rPr>
          <w:rFonts w:asciiTheme="minorHAnsi" w:hAnsiTheme="minorHAnsi"/>
          <w:b/>
          <w:sz w:val="24"/>
          <w:szCs w:val="24"/>
        </w:rPr>
        <w:t>DATE:</w:t>
      </w:r>
      <w:r>
        <w:rPr>
          <w:rFonts w:asciiTheme="minorHAnsi" w:hAnsiTheme="minorHAnsi"/>
          <w:b/>
          <w:sz w:val="24"/>
          <w:szCs w:val="24"/>
        </w:rPr>
        <w:tab/>
      </w:r>
      <w:r>
        <w:rPr>
          <w:rFonts w:asciiTheme="minorHAnsi" w:hAnsiTheme="minorHAnsi"/>
          <w:b/>
          <w:sz w:val="24"/>
          <w:szCs w:val="24"/>
        </w:rPr>
        <w:tab/>
        <w:t>June 14, 2017</w:t>
      </w:r>
    </w:p>
    <w:p w:rsidR="00572E56" w:rsidRDefault="00572E56" w:rsidP="00900B42">
      <w:pPr>
        <w:rPr>
          <w:rFonts w:asciiTheme="minorHAnsi" w:hAnsiTheme="minorHAnsi"/>
          <w:b/>
          <w:sz w:val="24"/>
          <w:szCs w:val="24"/>
        </w:rPr>
      </w:pPr>
    </w:p>
    <w:p w:rsidR="00572E56" w:rsidRDefault="00572E56" w:rsidP="00900B42">
      <w:pPr>
        <w:rPr>
          <w:rFonts w:asciiTheme="minorHAnsi" w:hAnsiTheme="minorHAnsi"/>
          <w:b/>
          <w:sz w:val="24"/>
          <w:szCs w:val="24"/>
        </w:rPr>
      </w:pPr>
      <w:r>
        <w:rPr>
          <w:rFonts w:asciiTheme="minorHAnsi" w:hAnsiTheme="minorHAnsi"/>
          <w:b/>
          <w:sz w:val="24"/>
          <w:szCs w:val="24"/>
        </w:rPr>
        <w:t xml:space="preserve">TO:  </w:t>
      </w:r>
      <w:r>
        <w:rPr>
          <w:rFonts w:asciiTheme="minorHAnsi" w:hAnsiTheme="minorHAnsi"/>
          <w:b/>
          <w:sz w:val="24"/>
          <w:szCs w:val="24"/>
        </w:rPr>
        <w:tab/>
      </w:r>
      <w:r>
        <w:rPr>
          <w:rFonts w:asciiTheme="minorHAnsi" w:hAnsiTheme="minorHAnsi"/>
          <w:b/>
          <w:sz w:val="24"/>
          <w:szCs w:val="24"/>
        </w:rPr>
        <w:tab/>
        <w:t>All Active &amp; Senior Active Staff Members</w:t>
      </w:r>
    </w:p>
    <w:p w:rsidR="00572E56" w:rsidRDefault="00572E56" w:rsidP="00900B42">
      <w:pPr>
        <w:rPr>
          <w:rFonts w:asciiTheme="minorHAnsi" w:hAnsiTheme="minorHAnsi"/>
          <w:b/>
          <w:sz w:val="24"/>
          <w:szCs w:val="24"/>
        </w:rPr>
      </w:pPr>
    </w:p>
    <w:p w:rsidR="00572E56" w:rsidRDefault="00572E56" w:rsidP="00900B42">
      <w:pPr>
        <w:rPr>
          <w:rFonts w:asciiTheme="minorHAnsi" w:hAnsiTheme="minorHAnsi"/>
          <w:b/>
          <w:sz w:val="24"/>
          <w:szCs w:val="24"/>
        </w:rPr>
      </w:pPr>
      <w:r>
        <w:rPr>
          <w:rFonts w:asciiTheme="minorHAnsi" w:hAnsiTheme="minorHAnsi"/>
          <w:b/>
          <w:sz w:val="24"/>
          <w:szCs w:val="24"/>
        </w:rPr>
        <w:t>FROM:</w:t>
      </w:r>
      <w:r>
        <w:rPr>
          <w:rFonts w:asciiTheme="minorHAnsi" w:hAnsiTheme="minorHAnsi"/>
          <w:b/>
          <w:sz w:val="24"/>
          <w:szCs w:val="24"/>
        </w:rPr>
        <w:tab/>
      </w:r>
      <w:r>
        <w:rPr>
          <w:rFonts w:asciiTheme="minorHAnsi" w:hAnsiTheme="minorHAnsi"/>
          <w:b/>
          <w:sz w:val="24"/>
          <w:szCs w:val="24"/>
        </w:rPr>
        <w:tab/>
        <w:t>Sajen Mathews, M.D., Chief of Staff</w:t>
      </w:r>
    </w:p>
    <w:p w:rsidR="00572E56" w:rsidRDefault="00572E56" w:rsidP="00900B42">
      <w:pPr>
        <w:rPr>
          <w:rFonts w:asciiTheme="minorHAnsi" w:hAnsiTheme="minorHAnsi"/>
          <w:b/>
          <w:sz w:val="24"/>
          <w:szCs w:val="24"/>
        </w:rPr>
      </w:pPr>
    </w:p>
    <w:p w:rsidR="00572E56" w:rsidRDefault="00572E56" w:rsidP="00900B42">
      <w:pPr>
        <w:rPr>
          <w:rFonts w:asciiTheme="minorHAnsi" w:hAnsiTheme="minorHAnsi"/>
          <w:b/>
          <w:sz w:val="24"/>
          <w:szCs w:val="24"/>
        </w:rPr>
      </w:pPr>
      <w:r>
        <w:rPr>
          <w:rFonts w:asciiTheme="minorHAnsi" w:hAnsiTheme="minorHAnsi"/>
          <w:b/>
          <w:sz w:val="24"/>
          <w:szCs w:val="24"/>
        </w:rPr>
        <w:t>RE:</w:t>
      </w:r>
      <w:r>
        <w:rPr>
          <w:rFonts w:asciiTheme="minorHAnsi" w:hAnsiTheme="minorHAnsi"/>
          <w:b/>
          <w:sz w:val="24"/>
          <w:szCs w:val="24"/>
        </w:rPr>
        <w:tab/>
      </w:r>
      <w:r>
        <w:rPr>
          <w:rFonts w:asciiTheme="minorHAnsi" w:hAnsiTheme="minorHAnsi"/>
          <w:b/>
          <w:sz w:val="24"/>
          <w:szCs w:val="24"/>
        </w:rPr>
        <w:tab/>
        <w:t xml:space="preserve">Proposed Amendments - General Rules &amp; Regulations </w:t>
      </w:r>
    </w:p>
    <w:p w:rsidR="00572E56" w:rsidRDefault="00572E56" w:rsidP="00900B42">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t>Comment Period</w:t>
      </w:r>
    </w:p>
    <w:p w:rsidR="00572E56" w:rsidRDefault="00572E56" w:rsidP="00900B42">
      <w:pPr>
        <w:rPr>
          <w:rFonts w:asciiTheme="minorHAnsi" w:hAnsiTheme="minorHAnsi"/>
          <w:b/>
          <w:sz w:val="24"/>
          <w:szCs w:val="24"/>
        </w:rPr>
      </w:pPr>
    </w:p>
    <w:p w:rsidR="00572E56" w:rsidRPr="00572E56" w:rsidRDefault="00900B42" w:rsidP="00900B42">
      <w:pPr>
        <w:rPr>
          <w:rFonts w:asciiTheme="minorHAnsi" w:hAnsiTheme="minorHAnsi"/>
          <w:b/>
          <w:sz w:val="24"/>
          <w:szCs w:val="24"/>
        </w:rPr>
      </w:pPr>
      <w:r w:rsidRPr="00572E56">
        <w:rPr>
          <w:rFonts w:asciiTheme="minorHAnsi" w:hAnsiTheme="minorHAnsi"/>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535pt;height:7.6pt" o:hrpct="0" o:hralign="center" o:hr="t">
            <v:imagedata r:id="rId9" o:title="BD15155_"/>
          </v:shape>
        </w:pict>
      </w:r>
    </w:p>
    <w:p w:rsidR="004C7EC4" w:rsidRDefault="004C7EC4" w:rsidP="00900B42">
      <w:pPr>
        <w:rPr>
          <w:rFonts w:asciiTheme="minorHAnsi" w:hAnsiTheme="minorHAnsi"/>
          <w:sz w:val="24"/>
          <w:szCs w:val="24"/>
        </w:rPr>
      </w:pPr>
    </w:p>
    <w:p w:rsidR="00572E56" w:rsidRPr="00572E56" w:rsidRDefault="004C7EC4" w:rsidP="00900B42">
      <w:pPr>
        <w:rPr>
          <w:rFonts w:asciiTheme="minorHAnsi" w:hAnsiTheme="minorHAnsi"/>
          <w:sz w:val="24"/>
          <w:szCs w:val="24"/>
        </w:rPr>
      </w:pPr>
      <w:r>
        <w:rPr>
          <w:rFonts w:asciiTheme="minorHAnsi" w:hAnsiTheme="minorHAnsi"/>
          <w:sz w:val="24"/>
          <w:szCs w:val="24"/>
        </w:rPr>
        <w:t xml:space="preserve">Please </w:t>
      </w:r>
      <w:r w:rsidR="00572E56">
        <w:rPr>
          <w:rFonts w:asciiTheme="minorHAnsi" w:hAnsiTheme="minorHAnsi"/>
          <w:sz w:val="24"/>
          <w:szCs w:val="24"/>
        </w:rPr>
        <w:t>review the proposed amendments to the General Rules &amp; Regulations that will be voted on by the Medical Executive Committee (MEC) at their next scheduled meeting on July 11, 2017.  As an Active/Senior Active</w:t>
      </w:r>
      <w:r w:rsidR="00900B42">
        <w:rPr>
          <w:rFonts w:asciiTheme="minorHAnsi" w:hAnsiTheme="minorHAnsi"/>
          <w:sz w:val="24"/>
          <w:szCs w:val="24"/>
        </w:rPr>
        <w:t xml:space="preserve"> M</w:t>
      </w:r>
      <w:r w:rsidR="00572E56">
        <w:rPr>
          <w:rFonts w:asciiTheme="minorHAnsi" w:hAnsiTheme="minorHAnsi"/>
          <w:sz w:val="24"/>
          <w:szCs w:val="24"/>
        </w:rPr>
        <w:t>ember of the Medical Staff</w:t>
      </w:r>
      <w:r w:rsidR="00900B42">
        <w:rPr>
          <w:rFonts w:asciiTheme="minorHAnsi" w:hAnsiTheme="minorHAnsi"/>
          <w:sz w:val="24"/>
          <w:szCs w:val="24"/>
        </w:rPr>
        <w:t xml:space="preserve"> </w:t>
      </w:r>
      <w:r w:rsidR="00572E56">
        <w:rPr>
          <w:rFonts w:asciiTheme="minorHAnsi" w:hAnsiTheme="minorHAnsi"/>
          <w:sz w:val="24"/>
          <w:szCs w:val="24"/>
        </w:rPr>
        <w:t>you are being provided with an opportunity to review and comment on the proposed rules.  If you have any comments please submit no later than July 10, 2017 by faxing to the Medical Staff Office at 714-447-6411.  All comments will be summarized and provided to the MEC prior to MEC action on the proposed rules.</w:t>
      </w:r>
    </w:p>
    <w:p w:rsidR="00572E56" w:rsidRDefault="00572E56" w:rsidP="00900B42">
      <w:pPr>
        <w:rPr>
          <w:rFonts w:asciiTheme="minorHAnsi" w:hAnsiTheme="minorHAnsi"/>
          <w:color w:val="C00000"/>
          <w:sz w:val="24"/>
          <w:szCs w:val="24"/>
        </w:rPr>
      </w:pPr>
    </w:p>
    <w:p w:rsidR="00572E56" w:rsidRPr="00572E56" w:rsidRDefault="00572E56" w:rsidP="00900B42">
      <w:pPr>
        <w:pStyle w:val="BodyText"/>
        <w:shd w:val="clear" w:color="auto" w:fill="8DB3E2" w:themeFill="text2" w:themeFillTint="66"/>
        <w:rPr>
          <w:rFonts w:asciiTheme="minorHAnsi" w:hAnsiTheme="minorHAnsi"/>
          <w:b/>
          <w:sz w:val="24"/>
          <w:szCs w:val="24"/>
        </w:rPr>
      </w:pPr>
      <w:r w:rsidRPr="00572E56">
        <w:rPr>
          <w:rFonts w:asciiTheme="minorHAnsi" w:hAnsiTheme="minorHAnsi"/>
          <w:b/>
          <w:sz w:val="24"/>
          <w:szCs w:val="24"/>
        </w:rPr>
        <w:t>2.5.3.</w:t>
      </w:r>
      <w:r w:rsidRPr="00572E56">
        <w:rPr>
          <w:rFonts w:asciiTheme="minorHAnsi" w:hAnsiTheme="minorHAnsi"/>
          <w:sz w:val="24"/>
          <w:szCs w:val="24"/>
        </w:rPr>
        <w:t xml:space="preserve"> </w:t>
      </w:r>
      <w:r w:rsidRPr="00572E56">
        <w:rPr>
          <w:rFonts w:asciiTheme="minorHAnsi" w:hAnsiTheme="minorHAnsi"/>
          <w:b/>
          <w:sz w:val="24"/>
          <w:szCs w:val="24"/>
        </w:rPr>
        <w:t>HIPAA Compliant Communication Platform</w:t>
      </w:r>
    </w:p>
    <w:p w:rsidR="00572E56" w:rsidRPr="00572E56" w:rsidRDefault="00572E56" w:rsidP="00900B42">
      <w:pPr>
        <w:pStyle w:val="BodyText"/>
        <w:rPr>
          <w:rFonts w:asciiTheme="minorHAnsi" w:hAnsiTheme="minorHAnsi"/>
          <w:sz w:val="24"/>
          <w:szCs w:val="24"/>
        </w:rPr>
      </w:pPr>
      <w:r w:rsidRPr="00572E56">
        <w:rPr>
          <w:rFonts w:asciiTheme="minorHAnsi" w:hAnsiTheme="minorHAnsi"/>
          <w:sz w:val="24"/>
          <w:szCs w:val="24"/>
        </w:rPr>
        <w:t xml:space="preserve">The efficiency and expediency in communicating a patient’s condition by text message is an accepted practice.   </w:t>
      </w:r>
      <w:r w:rsidRPr="00572E56">
        <w:rPr>
          <w:rFonts w:asciiTheme="minorHAnsi" w:eastAsiaTheme="minorHAnsi" w:hAnsiTheme="minorHAnsi" w:cs="TrebuchetMS"/>
          <w:sz w:val="24"/>
          <w:szCs w:val="24"/>
        </w:rPr>
        <w:t xml:space="preserve">In order to improve and expedite patient care and safety, many physicians have requested the ability to have immediate/point of care contact with members of the care team.  Also, in order to improve the transition of care at hospital discharge, the ability of the hospital-based physician to communicate with the ambulatory provider/PCP via a “texting” feature is encouraged. </w:t>
      </w:r>
      <w:r w:rsidRPr="00572E56">
        <w:rPr>
          <w:rFonts w:asciiTheme="minorHAnsi" w:hAnsiTheme="minorHAnsi"/>
          <w:sz w:val="24"/>
          <w:szCs w:val="24"/>
        </w:rPr>
        <w:t xml:space="preserve"> However, texting about a specific patient may only be performed if the patient’s information is kept protected and shielded from inadvertent or deliberate disclosures.   To that end, the Medical Staff has approved a HIPAA Compliant Communication Platform (“HCCP”) to be downloaded on a provider’s phone and used when texting about a specific patient with a care team member.  </w:t>
      </w:r>
    </w:p>
    <w:p w:rsidR="00572E56" w:rsidRPr="00572E56" w:rsidRDefault="00572E56" w:rsidP="00900B42">
      <w:pPr>
        <w:pStyle w:val="BodyText"/>
        <w:spacing w:before="240"/>
        <w:ind w:left="720"/>
        <w:rPr>
          <w:rFonts w:asciiTheme="minorHAnsi" w:hAnsiTheme="minorHAnsi"/>
          <w:sz w:val="24"/>
          <w:szCs w:val="24"/>
        </w:rPr>
      </w:pPr>
      <w:r w:rsidRPr="00572E56">
        <w:rPr>
          <w:rFonts w:asciiTheme="minorHAnsi" w:hAnsiTheme="minorHAnsi"/>
          <w:sz w:val="24"/>
          <w:szCs w:val="24"/>
        </w:rPr>
        <w:t>2.5.3.1</w:t>
      </w:r>
      <w:r w:rsidRPr="00572E56">
        <w:rPr>
          <w:rFonts w:asciiTheme="minorHAnsi" w:hAnsiTheme="minorHAnsi"/>
          <w:sz w:val="24"/>
          <w:szCs w:val="24"/>
        </w:rPr>
        <w:tab/>
      </w:r>
      <w:r w:rsidRPr="00572E56">
        <w:rPr>
          <w:rFonts w:asciiTheme="minorHAnsi" w:hAnsiTheme="minorHAnsi"/>
          <w:sz w:val="24"/>
          <w:szCs w:val="24"/>
        </w:rPr>
        <w:tab/>
        <w:t>All members of the Active, Senior Active, Courtesy and Provisional Medical Staff and Allied Health Professional Staff (“Members”) are required to download, activate, and maintain activation on their mobile devices  of the hospital’s approved HCCP to receive and send patient specific text messages to and from care team members.  Any other form of texting will not be recognized and may be considered to be non-compliant with Hospital and Medical Staff confidentiality requirements.  The HCCP may be used to respond to messages from care team members but may not be used to transmit patient care orders.</w:t>
      </w:r>
    </w:p>
    <w:p w:rsidR="00572E56" w:rsidRPr="00572E56" w:rsidRDefault="00572E56" w:rsidP="00900B42">
      <w:pPr>
        <w:adjustRightInd w:val="0"/>
        <w:spacing w:after="240"/>
        <w:ind w:left="720"/>
        <w:rPr>
          <w:rFonts w:asciiTheme="minorHAnsi" w:eastAsiaTheme="minorHAnsi" w:hAnsiTheme="minorHAnsi" w:cs="TrebuchetMS"/>
          <w:sz w:val="24"/>
          <w:szCs w:val="24"/>
        </w:rPr>
      </w:pPr>
      <w:r w:rsidRPr="00572E56">
        <w:rPr>
          <w:rFonts w:asciiTheme="minorHAnsi" w:eastAsiaTheme="minorHAnsi" w:hAnsiTheme="minorHAnsi" w:cs="TrebuchetMS"/>
          <w:sz w:val="24"/>
          <w:szCs w:val="24"/>
        </w:rPr>
        <w:t xml:space="preserve">The purpose of the HCCP is to improve patient care by communication of pertinent, non-urgent messages from other care team members.  For example, ambulatory providers may receive FYI messages about their patients from a discharging provider with important follow-up care information.  Similarly, providers with inpatients may receive clinical updates from other members of the care team. </w:t>
      </w:r>
    </w:p>
    <w:p w:rsidR="00572E56" w:rsidRDefault="00572E56" w:rsidP="00900B42">
      <w:pPr>
        <w:ind w:left="720"/>
        <w:rPr>
          <w:rFonts w:asciiTheme="minorHAnsi" w:hAnsiTheme="minorHAnsi"/>
          <w:sz w:val="24"/>
          <w:szCs w:val="24"/>
        </w:rPr>
      </w:pPr>
    </w:p>
    <w:p w:rsidR="00572E56" w:rsidRDefault="00572E56" w:rsidP="00900B42">
      <w:pPr>
        <w:ind w:left="720"/>
        <w:rPr>
          <w:rFonts w:asciiTheme="minorHAnsi" w:hAnsiTheme="minorHAnsi"/>
          <w:sz w:val="24"/>
          <w:szCs w:val="24"/>
        </w:rPr>
      </w:pPr>
    </w:p>
    <w:p w:rsidR="00572E56" w:rsidRDefault="00572E56" w:rsidP="00900B42">
      <w:pPr>
        <w:ind w:left="720"/>
        <w:rPr>
          <w:rFonts w:asciiTheme="minorHAnsi" w:hAnsiTheme="minorHAnsi"/>
          <w:sz w:val="24"/>
          <w:szCs w:val="24"/>
        </w:rPr>
      </w:pPr>
    </w:p>
    <w:p w:rsidR="00572E56" w:rsidRDefault="00572E56" w:rsidP="00900B42">
      <w:pPr>
        <w:ind w:left="720"/>
        <w:rPr>
          <w:rFonts w:asciiTheme="minorHAnsi" w:hAnsiTheme="minorHAnsi"/>
          <w:sz w:val="24"/>
          <w:szCs w:val="24"/>
        </w:rPr>
      </w:pPr>
    </w:p>
    <w:p w:rsidR="00572E56" w:rsidRDefault="00572E56" w:rsidP="00900B42">
      <w:pPr>
        <w:ind w:left="720"/>
        <w:rPr>
          <w:rFonts w:asciiTheme="minorHAnsi" w:hAnsiTheme="minorHAnsi"/>
          <w:sz w:val="24"/>
          <w:szCs w:val="24"/>
        </w:rPr>
      </w:pPr>
      <w:r>
        <w:rPr>
          <w:rFonts w:asciiTheme="minorHAnsi" w:hAnsiTheme="minorHAnsi"/>
          <w:sz w:val="24"/>
          <w:szCs w:val="24"/>
        </w:rPr>
        <w:t>Proposed Amendments – General Rules &amp; Regulations</w:t>
      </w:r>
    </w:p>
    <w:p w:rsidR="00572E56" w:rsidRDefault="00572E56" w:rsidP="00900B42">
      <w:pPr>
        <w:ind w:left="720"/>
        <w:rPr>
          <w:rFonts w:asciiTheme="minorHAnsi" w:hAnsiTheme="minorHAnsi"/>
          <w:sz w:val="24"/>
          <w:szCs w:val="24"/>
        </w:rPr>
      </w:pPr>
      <w:r>
        <w:rPr>
          <w:rFonts w:asciiTheme="minorHAnsi" w:hAnsiTheme="minorHAnsi"/>
          <w:sz w:val="24"/>
          <w:szCs w:val="24"/>
        </w:rPr>
        <w:t>June 14, 2017</w:t>
      </w:r>
    </w:p>
    <w:p w:rsidR="00572E56" w:rsidRDefault="00572E56" w:rsidP="00900B42">
      <w:pPr>
        <w:ind w:left="720"/>
        <w:rPr>
          <w:rFonts w:asciiTheme="minorHAnsi" w:hAnsiTheme="minorHAnsi"/>
          <w:sz w:val="24"/>
          <w:szCs w:val="24"/>
        </w:rPr>
      </w:pPr>
      <w:r w:rsidRPr="00572E56">
        <w:rPr>
          <w:rFonts w:asciiTheme="minorHAnsi" w:hAnsiTheme="minorHAnsi"/>
          <w:color w:val="808080" w:themeColor="background1" w:themeShade="80"/>
          <w:spacing w:val="60"/>
          <w:sz w:val="24"/>
          <w:szCs w:val="24"/>
        </w:rPr>
        <w:t>Page</w:t>
      </w:r>
      <w:r w:rsidRPr="00572E56">
        <w:rPr>
          <w:rFonts w:asciiTheme="minorHAnsi" w:hAnsiTheme="minorHAnsi"/>
          <w:sz w:val="24"/>
          <w:szCs w:val="24"/>
        </w:rPr>
        <w:t xml:space="preserve"> | </w:t>
      </w:r>
      <w:r w:rsidRPr="00572E56">
        <w:rPr>
          <w:rFonts w:asciiTheme="minorHAnsi" w:hAnsiTheme="minorHAnsi"/>
          <w:sz w:val="24"/>
          <w:szCs w:val="24"/>
        </w:rPr>
        <w:fldChar w:fldCharType="begin"/>
      </w:r>
      <w:r w:rsidRPr="00572E56">
        <w:rPr>
          <w:rFonts w:asciiTheme="minorHAnsi" w:hAnsiTheme="minorHAnsi"/>
          <w:sz w:val="24"/>
          <w:szCs w:val="24"/>
        </w:rPr>
        <w:instrText xml:space="preserve"> PAGE   \* MERGEFORMAT </w:instrText>
      </w:r>
      <w:r w:rsidRPr="00572E56">
        <w:rPr>
          <w:rFonts w:asciiTheme="minorHAnsi" w:hAnsiTheme="minorHAnsi"/>
          <w:sz w:val="24"/>
          <w:szCs w:val="24"/>
        </w:rPr>
        <w:fldChar w:fldCharType="separate"/>
      </w:r>
      <w:r w:rsidRPr="00572E56">
        <w:rPr>
          <w:rFonts w:asciiTheme="minorHAnsi" w:hAnsiTheme="minorHAnsi"/>
          <w:b/>
          <w:bCs/>
          <w:noProof/>
          <w:sz w:val="24"/>
          <w:szCs w:val="24"/>
        </w:rPr>
        <w:t>2</w:t>
      </w:r>
      <w:r w:rsidRPr="00572E56">
        <w:rPr>
          <w:rFonts w:asciiTheme="minorHAnsi" w:hAnsiTheme="minorHAnsi"/>
          <w:b/>
          <w:bCs/>
          <w:noProof/>
          <w:sz w:val="24"/>
          <w:szCs w:val="24"/>
        </w:rPr>
        <w:fldChar w:fldCharType="end"/>
      </w:r>
    </w:p>
    <w:p w:rsidR="00572E56" w:rsidRDefault="00572E56" w:rsidP="00900B42">
      <w:pPr>
        <w:ind w:left="720"/>
        <w:rPr>
          <w:rFonts w:asciiTheme="minorHAnsi" w:hAnsiTheme="minorHAnsi"/>
          <w:sz w:val="24"/>
          <w:szCs w:val="24"/>
        </w:rPr>
      </w:pPr>
    </w:p>
    <w:p w:rsidR="00572E56" w:rsidRDefault="00900B42" w:rsidP="00900B42">
      <w:pPr>
        <w:ind w:left="720"/>
        <w:rPr>
          <w:rFonts w:asciiTheme="minorHAnsi" w:hAnsiTheme="minorHAnsi"/>
          <w:sz w:val="24"/>
          <w:szCs w:val="24"/>
        </w:rPr>
      </w:pPr>
      <w:r>
        <w:rPr>
          <w:rFonts w:asciiTheme="minorHAnsi" w:hAnsiTheme="minorHAnsi"/>
          <w:sz w:val="24"/>
          <w:szCs w:val="24"/>
        </w:rPr>
        <w:pict>
          <v:shape id="_x0000_i1031" type="#_x0000_t75" style="width:499pt;height:7.6pt" o:hrpct="0" o:hralign="center" o:hr="t">
            <v:imagedata r:id="rId10" o:title="BD15155_"/>
          </v:shape>
        </w:pict>
      </w:r>
    </w:p>
    <w:p w:rsidR="00572E56" w:rsidRDefault="00572E56" w:rsidP="00900B42">
      <w:pPr>
        <w:ind w:left="720"/>
        <w:rPr>
          <w:rFonts w:asciiTheme="minorHAnsi" w:hAnsiTheme="minorHAnsi"/>
          <w:sz w:val="24"/>
          <w:szCs w:val="24"/>
        </w:rPr>
      </w:pPr>
    </w:p>
    <w:p w:rsidR="00572E56" w:rsidRDefault="00900B42" w:rsidP="00900B42">
      <w:pPr>
        <w:ind w:left="720"/>
        <w:rPr>
          <w:rFonts w:asciiTheme="minorHAnsi" w:hAnsiTheme="minorHAnsi"/>
          <w:sz w:val="24"/>
          <w:szCs w:val="24"/>
        </w:rPr>
      </w:pPr>
      <w:r>
        <w:rPr>
          <w:rFonts w:asciiTheme="minorHAnsi" w:hAnsiTheme="minorHAnsi"/>
          <w:sz w:val="24"/>
          <w:szCs w:val="24"/>
        </w:rPr>
        <w:t>2.5.3.2</w:t>
      </w:r>
      <w:r>
        <w:rPr>
          <w:rFonts w:asciiTheme="minorHAnsi" w:hAnsiTheme="minorHAnsi"/>
          <w:sz w:val="24"/>
          <w:szCs w:val="24"/>
        </w:rPr>
        <w:tab/>
        <w:t xml:space="preserve">  </w:t>
      </w:r>
      <w:r w:rsidR="00572E56" w:rsidRPr="00572E56">
        <w:rPr>
          <w:rFonts w:asciiTheme="minorHAnsi" w:hAnsiTheme="minorHAnsi"/>
          <w:sz w:val="24"/>
          <w:szCs w:val="24"/>
        </w:rPr>
        <w:t xml:space="preserve">Failure to install and activate the HCCP within the time period established by the Medical Executive Committee shall result in temporary suspension of Medical Staff privileges.  The suspension shall be the same as a temporary suspension for delinquent medical records </w:t>
      </w:r>
    </w:p>
    <w:p w:rsidR="00572E56" w:rsidRPr="00572E56" w:rsidRDefault="00572E56" w:rsidP="00900B42">
      <w:pPr>
        <w:ind w:left="720"/>
        <w:rPr>
          <w:rFonts w:asciiTheme="minorHAnsi" w:hAnsiTheme="minorHAnsi"/>
          <w:sz w:val="24"/>
          <w:szCs w:val="24"/>
        </w:rPr>
      </w:pPr>
      <w:proofErr w:type="gramStart"/>
      <w:r w:rsidRPr="00572E56">
        <w:rPr>
          <w:rFonts w:asciiTheme="minorHAnsi" w:hAnsiTheme="minorHAnsi"/>
          <w:sz w:val="24"/>
          <w:szCs w:val="24"/>
        </w:rPr>
        <w:t>and</w:t>
      </w:r>
      <w:proofErr w:type="gramEnd"/>
      <w:r w:rsidRPr="00572E56">
        <w:rPr>
          <w:rFonts w:asciiTheme="minorHAnsi" w:hAnsiTheme="minorHAnsi"/>
          <w:sz w:val="24"/>
          <w:szCs w:val="24"/>
        </w:rPr>
        <w:t xml:space="preserve"> shall follow the same process and have the same force and affect as the temporary suspension set forth in Section 2.5.2.1 of these Rules and Regulations.  Prior to imposing the temporary suspension, the provider shall receive written notice of the pending suspension.   In the event of a provider is temporarily suspended evidence provided to the Medical Staff Office or Chief of Staff or his/her designee showing compliance shall result in lifting of the temporary suspension.  A provider who is temporarily suspended for failure to download and activate the HCCP shall not have rights to a Hearing or Appeal as set forth in the Bylaws.  </w:t>
      </w:r>
    </w:p>
    <w:p w:rsidR="00572E56" w:rsidRPr="00572E56" w:rsidRDefault="00572E56" w:rsidP="00900B42">
      <w:pPr>
        <w:adjustRightInd w:val="0"/>
        <w:rPr>
          <w:rFonts w:asciiTheme="minorHAnsi" w:hAnsiTheme="minorHAnsi"/>
          <w:sz w:val="24"/>
          <w:szCs w:val="24"/>
        </w:rPr>
      </w:pPr>
      <w:r w:rsidRPr="00572E56">
        <w:rPr>
          <w:rFonts w:asciiTheme="minorHAnsi" w:hAnsiTheme="minorHAnsi"/>
          <w:sz w:val="24"/>
          <w:szCs w:val="24"/>
        </w:rPr>
        <w:tab/>
      </w:r>
    </w:p>
    <w:p w:rsidR="00572E56" w:rsidRPr="00572E56" w:rsidRDefault="00572E56" w:rsidP="00900B42">
      <w:pPr>
        <w:ind w:left="720"/>
        <w:rPr>
          <w:rFonts w:asciiTheme="minorHAnsi" w:eastAsiaTheme="minorHAnsi" w:hAnsiTheme="minorHAnsi" w:cs="TrebuchetMS-Bold"/>
          <w:bCs/>
          <w:sz w:val="24"/>
          <w:szCs w:val="24"/>
        </w:rPr>
      </w:pPr>
      <w:r w:rsidRPr="00572E56">
        <w:rPr>
          <w:rFonts w:asciiTheme="minorHAnsi" w:hAnsiTheme="minorHAnsi"/>
          <w:sz w:val="24"/>
          <w:szCs w:val="24"/>
        </w:rPr>
        <w:t>2.5.3.2</w:t>
      </w:r>
      <w:proofErr w:type="gramStart"/>
      <w:r w:rsidRPr="00572E56">
        <w:rPr>
          <w:rFonts w:asciiTheme="minorHAnsi" w:hAnsiTheme="minorHAnsi"/>
          <w:sz w:val="24"/>
          <w:szCs w:val="24"/>
        </w:rPr>
        <w:t xml:space="preserve">.  </w:t>
      </w:r>
      <w:r w:rsidRPr="00572E56">
        <w:rPr>
          <w:rFonts w:asciiTheme="minorHAnsi" w:eastAsiaTheme="minorHAnsi" w:hAnsiTheme="minorHAnsi" w:cs="TrebuchetMS-Bold"/>
          <w:bCs/>
          <w:sz w:val="24"/>
          <w:szCs w:val="24"/>
        </w:rPr>
        <w:t>Texting</w:t>
      </w:r>
      <w:proofErr w:type="gramEnd"/>
      <w:r w:rsidRPr="00572E56">
        <w:rPr>
          <w:rFonts w:asciiTheme="minorHAnsi" w:eastAsiaTheme="minorHAnsi" w:hAnsiTheme="minorHAnsi" w:cs="TrebuchetMS-Bold"/>
          <w:bCs/>
          <w:sz w:val="24"/>
          <w:szCs w:val="24"/>
        </w:rPr>
        <w:t xml:space="preserve"> of patient specific information outside of the HCCP via any non HIPAA compliant platform is prohibited.</w:t>
      </w:r>
    </w:p>
    <w:p w:rsidR="00572E56" w:rsidRPr="00572E56" w:rsidRDefault="00572E56" w:rsidP="00900B42">
      <w:pPr>
        <w:ind w:left="720"/>
        <w:rPr>
          <w:rFonts w:asciiTheme="minorHAnsi" w:hAnsiTheme="minorHAnsi"/>
          <w:sz w:val="24"/>
          <w:szCs w:val="24"/>
        </w:rPr>
      </w:pPr>
    </w:p>
    <w:p w:rsidR="00572E56" w:rsidRPr="00572E56" w:rsidRDefault="00572E56" w:rsidP="00900B42">
      <w:pPr>
        <w:pStyle w:val="BodyText"/>
        <w:ind w:left="720"/>
        <w:rPr>
          <w:rFonts w:asciiTheme="minorHAnsi" w:hAnsiTheme="minorHAnsi"/>
          <w:sz w:val="24"/>
          <w:szCs w:val="24"/>
        </w:rPr>
      </w:pPr>
      <w:r w:rsidRPr="00572E56">
        <w:rPr>
          <w:rFonts w:asciiTheme="minorHAnsi" w:hAnsiTheme="minorHAnsi"/>
          <w:b/>
          <w:sz w:val="24"/>
          <w:szCs w:val="24"/>
        </w:rPr>
        <w:t>Definition of Suspension Day:</w:t>
      </w:r>
      <w:r w:rsidRPr="00572E56">
        <w:rPr>
          <w:rFonts w:asciiTheme="minorHAnsi" w:hAnsiTheme="minorHAnsi"/>
          <w:sz w:val="24"/>
          <w:szCs w:val="24"/>
        </w:rPr>
        <w:t xml:space="preserve">  Any day a physician has privileges restricted for failure to complete delinquent medical records </w:t>
      </w:r>
      <w:r w:rsidRPr="00572E56">
        <w:rPr>
          <w:rFonts w:asciiTheme="minorHAnsi" w:hAnsiTheme="minorHAnsi"/>
          <w:sz w:val="24"/>
          <w:szCs w:val="24"/>
          <w:u w:val="single"/>
        </w:rPr>
        <w:t>or download, activate and maintain the HCCP</w:t>
      </w:r>
      <w:r w:rsidRPr="00572E56">
        <w:rPr>
          <w:rFonts w:asciiTheme="minorHAnsi" w:hAnsiTheme="minorHAnsi"/>
          <w:sz w:val="24"/>
          <w:szCs w:val="24"/>
        </w:rPr>
        <w:t xml:space="preserve">.  (Date off suspension – the date on suspension = suspension days.)  </w:t>
      </w:r>
    </w:p>
    <w:p w:rsidR="00572E56" w:rsidRDefault="00572E56" w:rsidP="00900B42">
      <w:pPr>
        <w:tabs>
          <w:tab w:val="left" w:pos="-675"/>
          <w:tab w:val="left" w:pos="0"/>
        </w:tabs>
        <w:suppressAutoHyphens/>
        <w:ind w:left="1440" w:hanging="1440"/>
        <w:jc w:val="both"/>
        <w:rPr>
          <w:rFonts w:asciiTheme="minorHAnsi" w:hAnsiTheme="minorHAnsi"/>
          <w:b/>
          <w:spacing w:val="-2"/>
          <w:sz w:val="24"/>
          <w:szCs w:val="24"/>
        </w:rPr>
      </w:pPr>
    </w:p>
    <w:p w:rsidR="00572E56" w:rsidRPr="00572E56" w:rsidRDefault="00572E56" w:rsidP="00900B42">
      <w:pPr>
        <w:shd w:val="clear" w:color="auto" w:fill="8DB3E2" w:themeFill="text2" w:themeFillTint="66"/>
        <w:tabs>
          <w:tab w:val="left" w:pos="-675"/>
          <w:tab w:val="left" w:pos="0"/>
        </w:tabs>
        <w:suppressAutoHyphens/>
        <w:ind w:left="1440" w:hanging="1440"/>
        <w:jc w:val="both"/>
        <w:rPr>
          <w:rFonts w:asciiTheme="minorHAnsi" w:hAnsiTheme="minorHAnsi"/>
          <w:b/>
          <w:spacing w:val="-2"/>
          <w:sz w:val="24"/>
          <w:szCs w:val="24"/>
        </w:rPr>
      </w:pPr>
      <w:r w:rsidRPr="00572E56">
        <w:rPr>
          <w:rFonts w:asciiTheme="minorHAnsi" w:hAnsiTheme="minorHAnsi"/>
          <w:b/>
          <w:spacing w:val="-2"/>
          <w:sz w:val="24"/>
          <w:szCs w:val="24"/>
        </w:rPr>
        <w:t>4.1.        Emergency Call Requirement</w:t>
      </w:r>
      <w:r w:rsidRPr="00572E56">
        <w:rPr>
          <w:rFonts w:asciiTheme="minorHAnsi" w:hAnsiTheme="minorHAnsi"/>
          <w:b/>
          <w:spacing w:val="-2"/>
          <w:sz w:val="24"/>
          <w:szCs w:val="24"/>
        </w:rPr>
        <w:tab/>
      </w:r>
    </w:p>
    <w:p w:rsidR="00572E56" w:rsidRPr="00572E56" w:rsidRDefault="00572E56" w:rsidP="00900B42">
      <w:pPr>
        <w:rPr>
          <w:rFonts w:asciiTheme="minorHAnsi" w:hAnsiTheme="minorHAnsi"/>
          <w:sz w:val="24"/>
          <w:szCs w:val="24"/>
        </w:rPr>
      </w:pPr>
      <w:r w:rsidRPr="00572E56">
        <w:rPr>
          <w:rFonts w:asciiTheme="minorHAnsi" w:hAnsiTheme="minorHAnsi"/>
          <w:sz w:val="24"/>
          <w:szCs w:val="24"/>
        </w:rPr>
        <w:t>All Active Staff and Provisional Staff members are required to participate in emergency department specialty back-up call if their specialty is one of those required by the Paramedic Receiving Center criteria for a base station hospital.  If the required specialty consists of four or fewer specialists on ER Call, Courtesy Staff members will be required to participate in emergency department specialty back up call.</w:t>
      </w:r>
    </w:p>
    <w:p w:rsidR="00572E56" w:rsidRPr="00572E56" w:rsidRDefault="00572E56" w:rsidP="00900B42">
      <w:pPr>
        <w:rPr>
          <w:rFonts w:asciiTheme="minorHAnsi" w:hAnsiTheme="minorHAnsi"/>
          <w:color w:val="C00000"/>
          <w:sz w:val="24"/>
          <w:szCs w:val="24"/>
        </w:rPr>
      </w:pPr>
    </w:p>
    <w:p w:rsidR="00572E56" w:rsidRPr="00572E56" w:rsidRDefault="00572E56" w:rsidP="00900B42">
      <w:pPr>
        <w:pStyle w:val="Heading2"/>
        <w:shd w:val="clear" w:color="auto" w:fill="8DB3E2" w:themeFill="text2" w:themeFillTint="66"/>
        <w:rPr>
          <w:rFonts w:asciiTheme="minorHAnsi" w:hAnsiTheme="minorHAnsi" w:cs="Arial"/>
          <w:b w:val="0"/>
          <w:bCs w:val="0"/>
          <w:iCs/>
          <w:caps/>
          <w:color w:val="auto"/>
          <w:sz w:val="24"/>
          <w:szCs w:val="24"/>
        </w:rPr>
      </w:pPr>
      <w:bookmarkStart w:id="0" w:name="_Toc160423976"/>
      <w:r w:rsidRPr="00572E56">
        <w:rPr>
          <w:rFonts w:asciiTheme="minorHAnsi" w:hAnsiTheme="minorHAnsi" w:cs="Arial"/>
          <w:bCs w:val="0"/>
          <w:color w:val="auto"/>
          <w:sz w:val="24"/>
          <w:szCs w:val="24"/>
        </w:rPr>
        <w:t xml:space="preserve">12.8 </w:t>
      </w:r>
      <w:r w:rsidRPr="00572E56">
        <w:rPr>
          <w:rFonts w:asciiTheme="minorHAnsi" w:hAnsiTheme="minorHAnsi" w:cs="Arial"/>
          <w:bCs w:val="0"/>
          <w:color w:val="auto"/>
          <w:sz w:val="24"/>
          <w:szCs w:val="24"/>
        </w:rPr>
        <w:tab/>
      </w:r>
      <w:bookmarkEnd w:id="0"/>
      <w:r w:rsidRPr="00572E56">
        <w:rPr>
          <w:rFonts w:asciiTheme="minorHAnsi" w:hAnsiTheme="minorHAnsi" w:cs="Arial"/>
          <w:bCs w:val="0"/>
          <w:color w:val="auto"/>
          <w:sz w:val="24"/>
          <w:szCs w:val="24"/>
        </w:rPr>
        <w:t>Steering Committee Meetings</w:t>
      </w:r>
    </w:p>
    <w:p w:rsidR="00572E56" w:rsidRPr="00572E56" w:rsidRDefault="00572E56" w:rsidP="00900B42">
      <w:pPr>
        <w:adjustRightInd w:val="0"/>
        <w:rPr>
          <w:sz w:val="24"/>
          <w:szCs w:val="24"/>
        </w:rPr>
      </w:pPr>
      <w:bookmarkStart w:id="1" w:name="_GoBack"/>
      <w:bookmarkEnd w:id="1"/>
      <w:r w:rsidRPr="00572E56">
        <w:rPr>
          <w:rFonts w:asciiTheme="minorHAnsi" w:eastAsiaTheme="minorHAnsi" w:hAnsiTheme="minorHAnsi" w:cs="TrebuchetMS-Bold"/>
          <w:bCs/>
          <w:sz w:val="24"/>
          <w:szCs w:val="24"/>
        </w:rPr>
        <w:t xml:space="preserve">For the purpose of improving the quality and efficacy of Hospital service lines, </w:t>
      </w:r>
      <w:r w:rsidR="00900B42">
        <w:rPr>
          <w:rFonts w:asciiTheme="minorHAnsi" w:eastAsiaTheme="minorHAnsi" w:hAnsiTheme="minorHAnsi" w:cs="TrebuchetMS-Bold"/>
          <w:bCs/>
          <w:sz w:val="24"/>
          <w:szCs w:val="24"/>
        </w:rPr>
        <w:t xml:space="preserve"> </w:t>
      </w:r>
      <w:r w:rsidRPr="00572E56">
        <w:rPr>
          <w:rFonts w:asciiTheme="minorHAnsi" w:eastAsiaTheme="minorHAnsi" w:hAnsiTheme="minorHAnsi" w:cs="TrebuchetMS-Bold"/>
          <w:bCs/>
          <w:sz w:val="24"/>
          <w:szCs w:val="24"/>
        </w:rPr>
        <w:t xml:space="preserve">Administration and the Medical Staff may periodically form steering committees to jointly address operational and quality issues.  These Steering Committees are thought leaders focused on improvement of specific service lines and are advisory to the MEC and Administration.   As such, the committees may periodically review clinical cases and provider performance reports and make recommendations for improvement.  The steering committees shall maintain the confidentiality of any patient or provider specific information and shall report to the Medical Executive Committee on a periodic basis.  </w:t>
      </w:r>
    </w:p>
    <w:p w:rsidR="00572E56" w:rsidRDefault="00572E56" w:rsidP="00900B42">
      <w:pPr>
        <w:ind w:left="720"/>
        <w:rPr>
          <w:rFonts w:asciiTheme="minorHAnsi" w:hAnsiTheme="minorHAnsi"/>
          <w:sz w:val="24"/>
          <w:szCs w:val="24"/>
        </w:rPr>
      </w:pPr>
    </w:p>
    <w:p w:rsidR="00900B42" w:rsidRDefault="00900B42" w:rsidP="00900B42">
      <w:pPr>
        <w:ind w:left="720"/>
        <w:rPr>
          <w:rFonts w:asciiTheme="minorHAnsi" w:hAnsiTheme="minorHAnsi"/>
          <w:sz w:val="24"/>
          <w:szCs w:val="24"/>
        </w:rPr>
      </w:pPr>
    </w:p>
    <w:p w:rsidR="00900B42" w:rsidRDefault="00900B42" w:rsidP="00900B42">
      <w:pPr>
        <w:ind w:left="720"/>
        <w:rPr>
          <w:rFonts w:asciiTheme="minorHAnsi" w:hAnsiTheme="minorHAnsi"/>
          <w:sz w:val="24"/>
          <w:szCs w:val="24"/>
        </w:rPr>
      </w:pPr>
    </w:p>
    <w:p w:rsidR="00900B42" w:rsidRDefault="00900B42" w:rsidP="00900B42">
      <w:pPr>
        <w:ind w:left="720"/>
        <w:rPr>
          <w:rFonts w:asciiTheme="minorHAnsi" w:hAnsiTheme="minorHAnsi"/>
          <w:sz w:val="24"/>
          <w:szCs w:val="24"/>
        </w:rPr>
      </w:pPr>
    </w:p>
    <w:p w:rsidR="00900B42" w:rsidRDefault="00900B42" w:rsidP="00900B42">
      <w:pPr>
        <w:ind w:left="720"/>
        <w:rPr>
          <w:rFonts w:asciiTheme="minorHAnsi" w:hAnsiTheme="minorHAnsi"/>
          <w:sz w:val="24"/>
          <w:szCs w:val="24"/>
        </w:rPr>
      </w:pPr>
    </w:p>
    <w:p w:rsidR="00900B42" w:rsidRPr="00572E56" w:rsidRDefault="00900B42" w:rsidP="00900B42">
      <w:pPr>
        <w:ind w:left="720"/>
        <w:rPr>
          <w:rFonts w:asciiTheme="minorHAnsi" w:hAnsiTheme="minorHAnsi"/>
          <w:sz w:val="24"/>
          <w:szCs w:val="24"/>
        </w:rPr>
      </w:pPr>
    </w:p>
    <w:p w:rsidR="00900B42" w:rsidRDefault="00900B42" w:rsidP="00900B42">
      <w:pPr>
        <w:ind w:left="720"/>
        <w:rPr>
          <w:rFonts w:asciiTheme="minorHAnsi" w:hAnsiTheme="minorHAnsi"/>
          <w:sz w:val="24"/>
          <w:szCs w:val="24"/>
        </w:rPr>
      </w:pPr>
      <w:bookmarkStart w:id="2" w:name="_Toc160423977"/>
      <w:r>
        <w:rPr>
          <w:rFonts w:asciiTheme="minorHAnsi" w:hAnsiTheme="minorHAnsi"/>
          <w:sz w:val="24"/>
          <w:szCs w:val="24"/>
        </w:rPr>
        <w:t>Proposed Amendments – General Rules &amp; Regulations</w:t>
      </w:r>
    </w:p>
    <w:p w:rsidR="00900B42" w:rsidRDefault="00900B42" w:rsidP="00900B42">
      <w:pPr>
        <w:ind w:left="720"/>
        <w:rPr>
          <w:rFonts w:asciiTheme="minorHAnsi" w:hAnsiTheme="minorHAnsi"/>
          <w:sz w:val="24"/>
          <w:szCs w:val="24"/>
        </w:rPr>
      </w:pPr>
      <w:r>
        <w:rPr>
          <w:rFonts w:asciiTheme="minorHAnsi" w:hAnsiTheme="minorHAnsi"/>
          <w:sz w:val="24"/>
          <w:szCs w:val="24"/>
        </w:rPr>
        <w:t>June 14, 2017</w:t>
      </w:r>
    </w:p>
    <w:p w:rsidR="00900B42" w:rsidRDefault="00900B42" w:rsidP="00900B42">
      <w:pPr>
        <w:ind w:left="720"/>
        <w:rPr>
          <w:rFonts w:asciiTheme="minorHAnsi" w:hAnsiTheme="minorHAnsi"/>
          <w:sz w:val="24"/>
          <w:szCs w:val="24"/>
        </w:rPr>
      </w:pPr>
      <w:r w:rsidRPr="00572E56">
        <w:rPr>
          <w:rFonts w:asciiTheme="minorHAnsi" w:hAnsiTheme="minorHAnsi"/>
          <w:color w:val="808080" w:themeColor="background1" w:themeShade="80"/>
          <w:spacing w:val="60"/>
          <w:sz w:val="24"/>
          <w:szCs w:val="24"/>
        </w:rPr>
        <w:t>Page</w:t>
      </w:r>
      <w:r w:rsidRPr="00572E56">
        <w:rPr>
          <w:rFonts w:asciiTheme="minorHAnsi" w:hAnsiTheme="minorHAnsi"/>
          <w:sz w:val="24"/>
          <w:szCs w:val="24"/>
        </w:rPr>
        <w:t xml:space="preserve"> | </w:t>
      </w:r>
      <w:r>
        <w:rPr>
          <w:rFonts w:asciiTheme="minorHAnsi" w:hAnsiTheme="minorHAnsi"/>
          <w:sz w:val="24"/>
          <w:szCs w:val="24"/>
        </w:rPr>
        <w:t>3</w:t>
      </w:r>
    </w:p>
    <w:p w:rsidR="00900B42" w:rsidRDefault="00900B42" w:rsidP="00900B42">
      <w:pPr>
        <w:ind w:left="720"/>
        <w:rPr>
          <w:rFonts w:asciiTheme="minorHAnsi" w:hAnsiTheme="minorHAnsi"/>
          <w:sz w:val="24"/>
          <w:szCs w:val="24"/>
        </w:rPr>
      </w:pPr>
    </w:p>
    <w:p w:rsidR="00900B42" w:rsidRDefault="00900B42" w:rsidP="00900B42">
      <w:pPr>
        <w:pStyle w:val="Heading3"/>
        <w:ind w:left="720"/>
        <w:rPr>
          <w:rFonts w:asciiTheme="minorHAnsi" w:hAnsiTheme="minorHAnsi" w:cs="Arial"/>
          <w:bCs w:val="0"/>
          <w:color w:val="auto"/>
          <w:sz w:val="24"/>
          <w:szCs w:val="24"/>
        </w:rPr>
      </w:pPr>
      <w:r>
        <w:rPr>
          <w:rFonts w:asciiTheme="minorHAnsi" w:hAnsiTheme="minorHAnsi"/>
          <w:sz w:val="24"/>
          <w:szCs w:val="24"/>
        </w:rPr>
        <w:pict>
          <v:shape id="_x0000_i1037" type="#_x0000_t75" style="width:499pt;height:7.6pt" o:hrpct="0" o:hralign="center" o:hr="t">
            <v:imagedata r:id="rId10" o:title="BD15155_"/>
          </v:shape>
        </w:pict>
      </w:r>
    </w:p>
    <w:p w:rsidR="00572E56" w:rsidRPr="00900B42" w:rsidRDefault="00572E56" w:rsidP="00900B42">
      <w:pPr>
        <w:pStyle w:val="Heading3"/>
        <w:ind w:left="720"/>
        <w:rPr>
          <w:rFonts w:asciiTheme="minorHAnsi" w:hAnsiTheme="minorHAnsi" w:cs="Arial"/>
          <w:bCs w:val="0"/>
          <w:color w:val="auto"/>
          <w:sz w:val="24"/>
          <w:szCs w:val="24"/>
        </w:rPr>
      </w:pPr>
      <w:r w:rsidRPr="00900B42">
        <w:rPr>
          <w:rFonts w:asciiTheme="minorHAnsi" w:hAnsiTheme="minorHAnsi" w:cs="Arial"/>
          <w:bCs w:val="0"/>
          <w:color w:val="auto"/>
          <w:sz w:val="24"/>
          <w:szCs w:val="24"/>
        </w:rPr>
        <w:t>12.8-2</w:t>
      </w:r>
      <w:r w:rsidRPr="00900B42">
        <w:rPr>
          <w:rFonts w:asciiTheme="minorHAnsi" w:hAnsiTheme="minorHAnsi" w:cs="Arial"/>
          <w:bCs w:val="0"/>
          <w:color w:val="auto"/>
          <w:sz w:val="24"/>
          <w:szCs w:val="24"/>
        </w:rPr>
        <w:tab/>
        <w:t>COMPOSITION</w:t>
      </w:r>
      <w:bookmarkEnd w:id="2"/>
      <w:r w:rsidRPr="00900B42">
        <w:rPr>
          <w:rFonts w:asciiTheme="minorHAnsi" w:hAnsiTheme="minorHAnsi" w:cs="Arial"/>
          <w:bCs w:val="0"/>
          <w:color w:val="auto"/>
          <w:sz w:val="24"/>
          <w:szCs w:val="24"/>
        </w:rPr>
        <w:t xml:space="preserve"> </w:t>
      </w:r>
    </w:p>
    <w:p w:rsidR="00900B42" w:rsidRDefault="00900B42" w:rsidP="00900B42">
      <w:pPr>
        <w:ind w:left="720"/>
        <w:rPr>
          <w:rFonts w:asciiTheme="minorHAnsi" w:hAnsiTheme="minorHAnsi"/>
          <w:sz w:val="24"/>
          <w:szCs w:val="24"/>
        </w:rPr>
      </w:pPr>
    </w:p>
    <w:p w:rsidR="00572E56" w:rsidRPr="00572E56" w:rsidRDefault="00572E56" w:rsidP="00900B42">
      <w:pPr>
        <w:ind w:left="720"/>
        <w:rPr>
          <w:rFonts w:asciiTheme="minorHAnsi" w:hAnsiTheme="minorHAnsi"/>
          <w:sz w:val="24"/>
          <w:szCs w:val="24"/>
        </w:rPr>
      </w:pPr>
      <w:r w:rsidRPr="00572E56">
        <w:rPr>
          <w:rFonts w:asciiTheme="minorHAnsi" w:hAnsiTheme="minorHAnsi"/>
          <w:sz w:val="24"/>
          <w:szCs w:val="24"/>
        </w:rPr>
        <w:t>Steering Committees shall include at least two Active Staff mem</w:t>
      </w:r>
      <w:r w:rsidR="00900B42">
        <w:rPr>
          <w:rFonts w:asciiTheme="minorHAnsi" w:hAnsiTheme="minorHAnsi"/>
          <w:sz w:val="24"/>
          <w:szCs w:val="24"/>
        </w:rPr>
        <w:t xml:space="preserve">bers of the Medical Staff, who </w:t>
      </w:r>
      <w:r w:rsidRPr="00572E56">
        <w:rPr>
          <w:rFonts w:asciiTheme="minorHAnsi" w:hAnsiTheme="minorHAnsi"/>
          <w:sz w:val="24"/>
          <w:szCs w:val="24"/>
        </w:rPr>
        <w:t xml:space="preserve">may be designated by Administration and who are approved by the Medical Executive Committee.   </w:t>
      </w:r>
    </w:p>
    <w:p w:rsidR="00572E56" w:rsidRPr="00572E56" w:rsidRDefault="00572E56" w:rsidP="00900B42">
      <w:pPr>
        <w:ind w:left="720"/>
        <w:rPr>
          <w:rFonts w:asciiTheme="minorHAnsi" w:hAnsiTheme="minorHAnsi"/>
          <w:sz w:val="24"/>
          <w:szCs w:val="24"/>
        </w:rPr>
      </w:pPr>
    </w:p>
    <w:p w:rsidR="00572E56" w:rsidRPr="00572E56" w:rsidRDefault="00572E56" w:rsidP="00900B42">
      <w:pPr>
        <w:ind w:left="720"/>
        <w:rPr>
          <w:rFonts w:asciiTheme="minorHAnsi" w:hAnsiTheme="minorHAnsi"/>
          <w:sz w:val="24"/>
          <w:szCs w:val="24"/>
        </w:rPr>
      </w:pPr>
      <w:r w:rsidRPr="00572E56">
        <w:rPr>
          <w:rFonts w:asciiTheme="minorHAnsi" w:hAnsiTheme="minorHAnsi"/>
          <w:sz w:val="24"/>
          <w:szCs w:val="24"/>
        </w:rPr>
        <w:t>12.8-3</w:t>
      </w:r>
      <w:r w:rsidRPr="00572E56">
        <w:rPr>
          <w:rFonts w:asciiTheme="minorHAnsi" w:hAnsiTheme="minorHAnsi"/>
          <w:sz w:val="24"/>
          <w:szCs w:val="24"/>
        </w:rPr>
        <w:tab/>
        <w:t>DUTIES</w:t>
      </w:r>
    </w:p>
    <w:p w:rsidR="00572E56" w:rsidRPr="00572E56" w:rsidRDefault="00572E56" w:rsidP="00900B42">
      <w:pPr>
        <w:ind w:left="720"/>
        <w:rPr>
          <w:rFonts w:asciiTheme="minorHAnsi" w:hAnsiTheme="minorHAnsi"/>
          <w:spacing w:val="-2"/>
          <w:sz w:val="24"/>
          <w:szCs w:val="24"/>
        </w:rPr>
      </w:pPr>
    </w:p>
    <w:p w:rsidR="00572E56" w:rsidRPr="00572E56" w:rsidRDefault="00572E56" w:rsidP="00900B42">
      <w:pPr>
        <w:ind w:left="720"/>
        <w:rPr>
          <w:rFonts w:asciiTheme="minorHAnsi" w:hAnsiTheme="minorHAnsi"/>
          <w:spacing w:val="-2"/>
          <w:sz w:val="24"/>
          <w:szCs w:val="24"/>
        </w:rPr>
      </w:pPr>
      <w:r w:rsidRPr="00572E56">
        <w:rPr>
          <w:rFonts w:asciiTheme="minorHAnsi" w:hAnsiTheme="minorHAnsi"/>
          <w:spacing w:val="-2"/>
          <w:sz w:val="24"/>
          <w:szCs w:val="24"/>
        </w:rPr>
        <w:t>The Steering Committees will be responsible for the following:</w:t>
      </w:r>
    </w:p>
    <w:p w:rsidR="00572E56" w:rsidRPr="00572E56" w:rsidRDefault="00572E56" w:rsidP="00900B42">
      <w:pPr>
        <w:ind w:left="720"/>
        <w:rPr>
          <w:rFonts w:asciiTheme="minorHAnsi" w:hAnsiTheme="minorHAnsi"/>
          <w:spacing w:val="-2"/>
          <w:sz w:val="24"/>
          <w:szCs w:val="24"/>
        </w:rPr>
      </w:pPr>
    </w:p>
    <w:p w:rsidR="00572E56" w:rsidRPr="00572E56" w:rsidRDefault="00572E56" w:rsidP="00900B42">
      <w:pPr>
        <w:pStyle w:val="ListParagraph"/>
        <w:numPr>
          <w:ilvl w:val="0"/>
          <w:numId w:val="2"/>
        </w:numPr>
        <w:spacing w:after="0"/>
        <w:ind w:left="1440"/>
        <w:rPr>
          <w:spacing w:val="-2"/>
          <w:sz w:val="24"/>
          <w:szCs w:val="24"/>
        </w:rPr>
      </w:pPr>
      <w:r w:rsidRPr="00572E56">
        <w:rPr>
          <w:spacing w:val="-2"/>
          <w:sz w:val="24"/>
          <w:szCs w:val="24"/>
        </w:rPr>
        <w:t>Continuing education relative to quality assurance activities</w:t>
      </w:r>
    </w:p>
    <w:p w:rsidR="00572E56" w:rsidRPr="00572E56" w:rsidRDefault="00572E56" w:rsidP="00900B42">
      <w:pPr>
        <w:pStyle w:val="ListParagraph"/>
        <w:numPr>
          <w:ilvl w:val="0"/>
          <w:numId w:val="2"/>
        </w:numPr>
        <w:spacing w:after="0"/>
        <w:ind w:left="1440"/>
        <w:rPr>
          <w:spacing w:val="-2"/>
          <w:sz w:val="24"/>
          <w:szCs w:val="24"/>
        </w:rPr>
      </w:pPr>
      <w:r w:rsidRPr="00572E56">
        <w:rPr>
          <w:spacing w:val="-2"/>
          <w:sz w:val="24"/>
          <w:szCs w:val="24"/>
        </w:rPr>
        <w:t>Case Review for educational purpose</w:t>
      </w:r>
    </w:p>
    <w:p w:rsidR="00572E56" w:rsidRPr="00572E56" w:rsidRDefault="00572E56" w:rsidP="00900B42">
      <w:pPr>
        <w:pStyle w:val="ListParagraph"/>
        <w:numPr>
          <w:ilvl w:val="0"/>
          <w:numId w:val="2"/>
        </w:numPr>
        <w:spacing w:after="0"/>
        <w:ind w:left="1440"/>
        <w:rPr>
          <w:spacing w:val="-2"/>
          <w:sz w:val="24"/>
          <w:szCs w:val="24"/>
        </w:rPr>
      </w:pPr>
      <w:r w:rsidRPr="00572E56">
        <w:rPr>
          <w:spacing w:val="-2"/>
          <w:sz w:val="24"/>
          <w:szCs w:val="24"/>
        </w:rPr>
        <w:t>Presentation of scientific or educational papers</w:t>
      </w:r>
    </w:p>
    <w:p w:rsidR="00572E56" w:rsidRPr="00572E56" w:rsidRDefault="00572E56" w:rsidP="00900B42">
      <w:pPr>
        <w:pStyle w:val="ListParagraph"/>
        <w:numPr>
          <w:ilvl w:val="0"/>
          <w:numId w:val="2"/>
        </w:numPr>
        <w:spacing w:after="0"/>
        <w:ind w:left="1440"/>
        <w:rPr>
          <w:spacing w:val="-2"/>
          <w:sz w:val="24"/>
          <w:szCs w:val="24"/>
        </w:rPr>
      </w:pPr>
      <w:r w:rsidRPr="00572E56">
        <w:rPr>
          <w:spacing w:val="-2"/>
          <w:sz w:val="24"/>
          <w:szCs w:val="24"/>
        </w:rPr>
        <w:t>Review of provider specific quality outcome data</w:t>
      </w:r>
    </w:p>
    <w:p w:rsidR="00572E56" w:rsidRPr="00572E56" w:rsidRDefault="00572E56" w:rsidP="00900B42">
      <w:pPr>
        <w:ind w:left="720"/>
        <w:rPr>
          <w:rFonts w:asciiTheme="minorHAnsi" w:hAnsiTheme="minorHAnsi"/>
          <w:sz w:val="24"/>
          <w:szCs w:val="24"/>
        </w:rPr>
      </w:pPr>
    </w:p>
    <w:p w:rsidR="00572E56" w:rsidRPr="00572E56" w:rsidRDefault="00572E56" w:rsidP="00900B42">
      <w:pPr>
        <w:ind w:left="720"/>
        <w:rPr>
          <w:rFonts w:asciiTheme="minorHAnsi" w:hAnsiTheme="minorHAnsi"/>
          <w:sz w:val="24"/>
          <w:szCs w:val="24"/>
        </w:rPr>
      </w:pPr>
      <w:r w:rsidRPr="00572E56">
        <w:rPr>
          <w:rFonts w:asciiTheme="minorHAnsi" w:hAnsiTheme="minorHAnsi"/>
          <w:sz w:val="24"/>
          <w:szCs w:val="24"/>
        </w:rPr>
        <w:t>Individual peer review cases are to be forwarded to the respective Department QRC.</w:t>
      </w:r>
    </w:p>
    <w:p w:rsidR="00572E56" w:rsidRPr="00572E56" w:rsidRDefault="00572E56" w:rsidP="00900B42">
      <w:pPr>
        <w:ind w:left="720"/>
        <w:rPr>
          <w:rFonts w:asciiTheme="minorHAnsi" w:hAnsiTheme="minorHAnsi"/>
          <w:sz w:val="24"/>
          <w:szCs w:val="24"/>
        </w:rPr>
      </w:pPr>
      <w:r w:rsidRPr="00572E56">
        <w:rPr>
          <w:rFonts w:asciiTheme="minorHAnsi" w:hAnsiTheme="minorHAnsi"/>
          <w:sz w:val="24"/>
          <w:szCs w:val="24"/>
        </w:rPr>
        <w:t xml:space="preserve"> </w:t>
      </w:r>
      <w:r w:rsidRPr="00572E56">
        <w:rPr>
          <w:rFonts w:asciiTheme="minorHAnsi" w:hAnsiTheme="minorHAnsi"/>
          <w:sz w:val="24"/>
          <w:szCs w:val="24"/>
        </w:rPr>
        <w:fldChar w:fldCharType="begin"/>
      </w:r>
      <w:r w:rsidRPr="00572E56">
        <w:rPr>
          <w:rFonts w:asciiTheme="minorHAnsi" w:hAnsiTheme="minorHAnsi"/>
          <w:sz w:val="24"/>
          <w:szCs w:val="24"/>
        </w:rPr>
        <w:instrText>tc  \l 311 ".12-2 DUTIES"</w:instrText>
      </w:r>
      <w:r w:rsidRPr="00572E56">
        <w:rPr>
          <w:rFonts w:asciiTheme="minorHAnsi" w:hAnsiTheme="minorHAnsi"/>
          <w:sz w:val="24"/>
          <w:szCs w:val="24"/>
        </w:rPr>
        <w:fldChar w:fldCharType="end"/>
      </w:r>
    </w:p>
    <w:p w:rsidR="00572E56" w:rsidRPr="00572E56" w:rsidRDefault="00572E56" w:rsidP="00900B42">
      <w:pPr>
        <w:ind w:left="720"/>
        <w:rPr>
          <w:rFonts w:asciiTheme="minorHAnsi" w:hAnsiTheme="minorHAnsi"/>
          <w:sz w:val="24"/>
          <w:szCs w:val="24"/>
        </w:rPr>
      </w:pPr>
      <w:r w:rsidRPr="00572E56">
        <w:rPr>
          <w:rFonts w:asciiTheme="minorHAnsi" w:hAnsiTheme="minorHAnsi"/>
          <w:sz w:val="24"/>
          <w:szCs w:val="24"/>
        </w:rPr>
        <w:t>12.8.3</w:t>
      </w:r>
      <w:r w:rsidRPr="00572E56">
        <w:rPr>
          <w:rFonts w:asciiTheme="minorHAnsi" w:hAnsiTheme="minorHAnsi"/>
          <w:sz w:val="24"/>
          <w:szCs w:val="24"/>
        </w:rPr>
        <w:tab/>
        <w:t>MEETINGS</w:t>
      </w:r>
    </w:p>
    <w:p w:rsidR="00572E56" w:rsidRPr="00572E56" w:rsidRDefault="00572E56" w:rsidP="00900B42">
      <w:pPr>
        <w:ind w:left="720"/>
        <w:rPr>
          <w:rFonts w:asciiTheme="minorHAnsi" w:hAnsiTheme="minorHAnsi"/>
          <w:sz w:val="24"/>
          <w:szCs w:val="24"/>
        </w:rPr>
      </w:pPr>
    </w:p>
    <w:p w:rsidR="00572E56" w:rsidRPr="00572E56" w:rsidRDefault="00572E56" w:rsidP="00900B42">
      <w:pPr>
        <w:ind w:left="720"/>
        <w:rPr>
          <w:rFonts w:asciiTheme="minorHAnsi" w:hAnsiTheme="minorHAnsi"/>
          <w:b/>
          <w:color w:val="C00000"/>
          <w:sz w:val="24"/>
          <w:szCs w:val="24"/>
        </w:rPr>
      </w:pPr>
      <w:r w:rsidRPr="00572E56">
        <w:rPr>
          <w:rFonts w:asciiTheme="minorHAnsi" w:hAnsiTheme="minorHAnsi"/>
          <w:sz w:val="24"/>
          <w:szCs w:val="24"/>
        </w:rPr>
        <w:t>Each Steering Committee shall meet as often as necessary. It shall maintain a record of its proceedings and shall report its activities and recommendations to their respective Medical Staff Department or Patient Safety and Performance Improvement Committee.</w:t>
      </w:r>
    </w:p>
    <w:p w:rsidR="001274C5" w:rsidRPr="00572E56" w:rsidRDefault="001274C5" w:rsidP="00900B42">
      <w:pPr>
        <w:rPr>
          <w:rFonts w:asciiTheme="minorHAnsi" w:hAnsiTheme="minorHAnsi" w:cs="Arial"/>
          <w:sz w:val="24"/>
          <w:szCs w:val="24"/>
        </w:rPr>
      </w:pPr>
    </w:p>
    <w:p w:rsidR="001274C5" w:rsidRPr="00572E56" w:rsidRDefault="001274C5" w:rsidP="00900B42">
      <w:pPr>
        <w:rPr>
          <w:rFonts w:asciiTheme="minorHAnsi" w:hAnsiTheme="minorHAnsi" w:cs="Arial"/>
          <w:sz w:val="24"/>
          <w:szCs w:val="24"/>
        </w:rPr>
      </w:pPr>
    </w:p>
    <w:p w:rsidR="001274C5" w:rsidRPr="00572E56" w:rsidRDefault="001274C5" w:rsidP="00900B42">
      <w:pPr>
        <w:rPr>
          <w:rFonts w:asciiTheme="minorHAnsi" w:hAnsiTheme="minorHAnsi" w:cs="Arial"/>
          <w:sz w:val="24"/>
          <w:szCs w:val="24"/>
        </w:rPr>
      </w:pPr>
    </w:p>
    <w:sectPr w:rsidR="001274C5" w:rsidRPr="00572E56" w:rsidSect="00900B42">
      <w:headerReference w:type="default" r:id="rId11"/>
      <w:footerReference w:type="default" r:id="rId12"/>
      <w:pgSz w:w="12240" w:h="15840"/>
      <w:pgMar w:top="1440" w:right="720" w:bottom="86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4C5" w:rsidRDefault="001274C5" w:rsidP="00D776E3">
      <w:r>
        <w:separator/>
      </w:r>
    </w:p>
  </w:endnote>
  <w:endnote w:type="continuationSeparator" w:id="0">
    <w:p w:rsidR="001274C5" w:rsidRDefault="001274C5" w:rsidP="00D7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 w:name="TrebuchetMS-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C5" w:rsidRDefault="00576D67" w:rsidP="00A14485">
    <w:pPr>
      <w:pStyle w:val="Footer"/>
      <w:tabs>
        <w:tab w:val="clear" w:pos="4680"/>
        <w:tab w:val="clear" w:pos="9360"/>
        <w:tab w:val="right" w:pos="9090"/>
      </w:tabs>
    </w:pPr>
    <w:r>
      <w:rPr>
        <w:noProof/>
      </w:rPr>
      <mc:AlternateContent>
        <mc:Choice Requires="wps">
          <w:drawing>
            <wp:anchor distT="0" distB="0" distL="114300" distR="114300" simplePos="0" relativeHeight="251666432" behindDoc="0" locked="0" layoutInCell="1" allowOverlap="1" wp14:anchorId="66C1DC56" wp14:editId="362EC0AF">
              <wp:simplePos x="0" y="0"/>
              <wp:positionH relativeFrom="column">
                <wp:posOffset>4686300</wp:posOffset>
              </wp:positionH>
              <wp:positionV relativeFrom="paragraph">
                <wp:posOffset>31115</wp:posOffset>
              </wp:positionV>
              <wp:extent cx="1873885" cy="268605"/>
              <wp:effectExtent l="0" t="254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388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4C5" w:rsidRPr="007D39BE" w:rsidRDefault="001274C5" w:rsidP="007D39B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2.45pt;width:147.5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LmtQIAALk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0M9UZB5WB08MAbnoPx9Bly1QN96L6qhAXy5bwDb2VUowtJTVk55ub7tnV&#10;CUcZkPX4QdQQhmy1sED7RvamdFAMBOjQpadTZ0wqlQmZzGdJEmFUgS2Ik9iLbAiSHW8PUul3VPTI&#10;LHIsofMWnezulTbZkOzoYoJxUbKus93v+MUBOE4nEBuuGpvJwjbzR+qlq2SVhE4YxCsn9IrCuS2X&#10;oROX/jwqZsVyWfg/TVw/zFpW15SbMEdh+eGfNe4g8UkSJ2kp0bHawJmUlNysl51EOwLCLu13KMiZ&#10;m3uZhi0CcHlByQ9C7y5InTJO5k5YhpGTzr3E8fz0Lo29MA2L8pLSPeP03ymhMcdpFESTmH7LzbPf&#10;a24k65mG0dGxPsfJyYlkRoIrXtvWasK6aX1WCpP+cymg3cdGW8EajU5q1fv1HlCMiteifgLpSgHK&#10;An3CvINFK+R3jEaYHTlW37ZEUoy69xzkn/phaIaN3YTRPICNPLeszy2EVwCVY43RtFzqaUBtB8k2&#10;LUSaHhwXt/BkGmbV/JzV4aHBfLCkDrPMDKDzvfV6nriLXwAAAP//AwBQSwMEFAAGAAgAAAAhAGzZ&#10;KPDeAAAACQEAAA8AAABkcnMvZG93bnJldi54bWxMj81OwzAQhO9IvIO1SNyo3ab0J8SpKhBXUAut&#10;xG0bb5Oo8TqK3Sa8Pe6JHmdnNfNNthpsIy7U+dqxhvFIgSAunKm51PD99f60AOEDssHGMWn4JQ+r&#10;/P4uw9S4njd02YZSxBD2KWqoQmhTKX1RkUU/ci1x9I6usxii7EppOuxjuG3kRKmZtFhzbKiwpdeK&#10;itP2bDXsPo4/+6n6LN/sc9u7QUm2S6n148OwfgERaAj/z3DFj+iQR6aDO7PxotEwTxZxS9AwXYK4&#10;+ipJxiAO8TCfgMwzebsg/wMAAP//AwBQSwECLQAUAAYACAAAACEAtoM4kv4AAADhAQAAEwAAAAAA&#10;AAAAAAAAAAAAAAAAW0NvbnRlbnRfVHlwZXNdLnhtbFBLAQItABQABgAIAAAAIQA4/SH/1gAAAJQB&#10;AAALAAAAAAAAAAAAAAAAAC8BAABfcmVscy8ucmVsc1BLAQItABQABgAIAAAAIQAKinLmtQIAALkF&#10;AAAOAAAAAAAAAAAAAAAAAC4CAABkcnMvZTJvRG9jLnhtbFBLAQItABQABgAIAAAAIQBs2Sjw3gAA&#10;AAkBAAAPAAAAAAAAAAAAAAAAAA8FAABkcnMvZG93bnJldi54bWxQSwUGAAAAAAQABADzAAAAGgYA&#10;AAAA&#10;" filled="f" stroked="f">
              <v:textbox>
                <w:txbxContent>
                  <w:p w:rsidR="001274C5" w:rsidRPr="007D39BE" w:rsidRDefault="001274C5" w:rsidP="007D39BE"/>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AA2D390" wp14:editId="139B1AED">
              <wp:simplePos x="0" y="0"/>
              <wp:positionH relativeFrom="column">
                <wp:posOffset>-422910</wp:posOffset>
              </wp:positionH>
              <wp:positionV relativeFrom="paragraph">
                <wp:posOffset>-172085</wp:posOffset>
              </wp:positionV>
              <wp:extent cx="3404870" cy="44767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487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4C5" w:rsidRPr="007B4198" w:rsidRDefault="001274C5" w:rsidP="00BE444A">
                          <w:pPr>
                            <w:pStyle w:val="NormalWeb"/>
                            <w:rPr>
                              <w:rFonts w:ascii="OpenSans" w:hAnsi="OpenSans"/>
                              <w:color w:val="00338E"/>
                              <w:lang w:val="es-MX"/>
                            </w:rPr>
                          </w:pPr>
                        </w:p>
                        <w:p w:rsidR="001274C5" w:rsidRPr="007B4198" w:rsidRDefault="001274C5" w:rsidP="00BE444A">
                          <w:pPr>
                            <w:rPr>
                              <w:color w:val="00338E"/>
                              <w:lang w:val="es-MX"/>
                            </w:rPr>
                          </w:pPr>
                          <w:r w:rsidRPr="007B4198">
                            <w:rPr>
                              <w:color w:val="00338E"/>
                              <w:lang w:val="es-MX"/>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3pt;margin-top:-13.55pt;width:268.1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U4twIAAMA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II0F7aNED2xt0K/cotNUZB52B0/0AbmYPx9Blx1QPd7L6qpGQy5aKDbtRSo4tozVk5276Z1cn&#10;HG1B1uMHWUMYujXSAe0b1dvSQTEQoEOXHk+dsalUcHhJApLEYKrARkg8j2c2OZ9mx9uD0uYdkz2y&#10;ixwr6LxDp7s7bSbXo4sNJmTJu851vxPPDgBzOoHYcNXabBaumT/SIF0lq4R4JJqvPBIUhXdTLok3&#10;L8N4VlwWy2UR/rRxQ5K1vK6ZsGGOwgrJnzXuIPFJEidpadnx2sLZlLTarJedQjsKwi7ddyjImZv/&#10;PA1XL+DyglIYkeA2Sr1ynsQeKcnMS+Mg8YIwvU3nAUlJUT6ndMcF+3dKaMxxOotmk5h+yy1w32tu&#10;NOu5gdHR8T7HycmJZlaCK1G71hrKu2l9Vgqb/lMpoN3HRjvBWo1OajX79d69jNM7WMv6ERSsJAgM&#10;tAhjDxatVN8xGmGE5Fh/21LFMOreC3gFaUiInTluQ2ZxBBt1blmfW6ioACrHBqNpuTTTnNoOim9a&#10;iDS9OyFv4OU03InaPrEpK2BkNzAmHLfDSLNz6HzvvJ4G7+IXAAAA//8DAFBLAwQUAAYACAAAACEA&#10;mmcYI94AAAAKAQAADwAAAGRycy9kb3ducmV2LnhtbEyPQU/DMAyF70j8h8hI3LZkowRWmk4IxBW0&#10;wSZxyxqvrWicqsnW8u8xJ7g9+z09fy7Wk+/EGYfYBjKwmCsQSFVwLdUGPt5fZvcgYrLkbBcIDXxj&#10;hHV5eVHY3IWRNnjeplpwCcXcGmhS6nMpY9Wgt3EeeiT2jmHwNvE41NINduRy38mlUlp62xJfaGyP&#10;Tw1WX9uTN7B7PX7uM/VWP/vbfgyTkuRX0pjrq+nxAUTCKf2F4Ref0aFkpkM4kYuiMzDTWnOUxfJu&#10;AYITmV7x5sDiJgNZFvL/C+UPAAAA//8DAFBLAQItABQABgAIAAAAIQC2gziS/gAAAOEBAAATAAAA&#10;AAAAAAAAAAAAAAAAAABbQ29udGVudF9UeXBlc10ueG1sUEsBAi0AFAAGAAgAAAAhADj9If/WAAAA&#10;lAEAAAsAAAAAAAAAAAAAAAAALwEAAF9yZWxzLy5yZWxzUEsBAi0AFAAGAAgAAAAhAHgG9Ti3AgAA&#10;wAUAAA4AAAAAAAAAAAAAAAAALgIAAGRycy9lMm9Eb2MueG1sUEsBAi0AFAAGAAgAAAAhAJpnGCPe&#10;AAAACgEAAA8AAAAAAAAAAAAAAAAAEQUAAGRycy9kb3ducmV2LnhtbFBLBQYAAAAABAAEAPMAAAAc&#10;BgAAAAA=&#10;" filled="f" stroked="f">
              <v:textbox>
                <w:txbxContent>
                  <w:p w:rsidR="001274C5" w:rsidRPr="007B4198" w:rsidRDefault="001274C5" w:rsidP="00BE444A">
                    <w:pPr>
                      <w:pStyle w:val="NormalWeb"/>
                      <w:rPr>
                        <w:rFonts w:ascii="OpenSans" w:hAnsi="OpenSans"/>
                        <w:color w:val="00338E"/>
                        <w:lang w:val="es-MX"/>
                      </w:rPr>
                    </w:pPr>
                  </w:p>
                  <w:p w:rsidR="001274C5" w:rsidRPr="007B4198" w:rsidRDefault="001274C5" w:rsidP="00BE444A">
                    <w:pPr>
                      <w:rPr>
                        <w:color w:val="00338E"/>
                        <w:lang w:val="es-MX"/>
                      </w:rPr>
                    </w:pPr>
                    <w:r w:rsidRPr="007B4198">
                      <w:rPr>
                        <w:color w:val="00338E"/>
                        <w:lang w:val="es-MX"/>
                      </w:rPr>
                      <w:t xml:space="preserve"> </w:t>
                    </w:r>
                  </w:p>
                </w:txbxContent>
              </v:textbox>
            </v:shape>
          </w:pict>
        </mc:Fallback>
      </mc:AlternateContent>
    </w:r>
    <w:r w:rsidR="001274C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4C5" w:rsidRDefault="001274C5" w:rsidP="00D776E3">
      <w:r>
        <w:separator/>
      </w:r>
    </w:p>
  </w:footnote>
  <w:footnote w:type="continuationSeparator" w:id="0">
    <w:p w:rsidR="001274C5" w:rsidRDefault="001274C5" w:rsidP="00D77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4C5" w:rsidRDefault="001274C5">
    <w:pPr>
      <w:pStyle w:val="Header"/>
    </w:pPr>
    <w:r>
      <w:rPr>
        <w:noProof/>
      </w:rPr>
      <w:drawing>
        <wp:anchor distT="0" distB="0" distL="114300" distR="114300" simplePos="0" relativeHeight="251665408" behindDoc="1" locked="0" layoutInCell="1" allowOverlap="1" wp14:anchorId="582D0DD9" wp14:editId="5379125A">
          <wp:simplePos x="0" y="0"/>
          <wp:positionH relativeFrom="column">
            <wp:posOffset>3971925</wp:posOffset>
          </wp:positionH>
          <wp:positionV relativeFrom="paragraph">
            <wp:posOffset>114300</wp:posOffset>
          </wp:positionV>
          <wp:extent cx="2466975" cy="5810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466975"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A6F76"/>
    <w:multiLevelType w:val="hybridMultilevel"/>
    <w:tmpl w:val="B55E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FE6F51"/>
    <w:multiLevelType w:val="hybridMultilevel"/>
    <w:tmpl w:val="6CAEB7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6E3"/>
    <w:rsid w:val="000324FB"/>
    <w:rsid w:val="00100CC6"/>
    <w:rsid w:val="00126946"/>
    <w:rsid w:val="001274C5"/>
    <w:rsid w:val="0015445B"/>
    <w:rsid w:val="001935AD"/>
    <w:rsid w:val="001B490B"/>
    <w:rsid w:val="00253E18"/>
    <w:rsid w:val="00303C85"/>
    <w:rsid w:val="00326EA9"/>
    <w:rsid w:val="00336523"/>
    <w:rsid w:val="00355517"/>
    <w:rsid w:val="00356463"/>
    <w:rsid w:val="003C651A"/>
    <w:rsid w:val="0040137A"/>
    <w:rsid w:val="00413F42"/>
    <w:rsid w:val="00414C54"/>
    <w:rsid w:val="00455595"/>
    <w:rsid w:val="004A5476"/>
    <w:rsid w:val="004C7EC4"/>
    <w:rsid w:val="00572E56"/>
    <w:rsid w:val="00576D67"/>
    <w:rsid w:val="006676AA"/>
    <w:rsid w:val="00685930"/>
    <w:rsid w:val="007A011E"/>
    <w:rsid w:val="007B4198"/>
    <w:rsid w:val="007D39BE"/>
    <w:rsid w:val="00804A81"/>
    <w:rsid w:val="008060EB"/>
    <w:rsid w:val="00863E5B"/>
    <w:rsid w:val="00890AFD"/>
    <w:rsid w:val="00900B42"/>
    <w:rsid w:val="009563EF"/>
    <w:rsid w:val="009709AB"/>
    <w:rsid w:val="00984285"/>
    <w:rsid w:val="009D73FD"/>
    <w:rsid w:val="00A14485"/>
    <w:rsid w:val="00A17A2A"/>
    <w:rsid w:val="00AA2144"/>
    <w:rsid w:val="00B360B1"/>
    <w:rsid w:val="00BE444A"/>
    <w:rsid w:val="00C03609"/>
    <w:rsid w:val="00C2087B"/>
    <w:rsid w:val="00D776E3"/>
    <w:rsid w:val="00D8497C"/>
    <w:rsid w:val="00E73FCB"/>
    <w:rsid w:val="00ED3E77"/>
    <w:rsid w:val="00EF69F1"/>
    <w:rsid w:val="00F614D0"/>
    <w:rsid w:val="00F86333"/>
    <w:rsid w:val="00F9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AA"/>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497C"/>
    <w:pPr>
      <w:keepNext/>
      <w:widowControl/>
      <w:autoSpaceDE/>
      <w:autoSpaceDN/>
      <w:ind w:left="720" w:firstLine="720"/>
      <w:outlineLvl w:val="0"/>
    </w:pPr>
    <w:rPr>
      <w:rFonts w:ascii="Garamond" w:hAnsi="Garamond"/>
      <w:color w:val="000080"/>
      <w:sz w:val="24"/>
    </w:rPr>
  </w:style>
  <w:style w:type="paragraph" w:styleId="Heading2">
    <w:name w:val="heading 2"/>
    <w:basedOn w:val="Normal"/>
    <w:next w:val="Normal"/>
    <w:link w:val="Heading2Char"/>
    <w:uiPriority w:val="9"/>
    <w:semiHidden/>
    <w:unhideWhenUsed/>
    <w:qFormat/>
    <w:rsid w:val="00572E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2E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E3"/>
    <w:rPr>
      <w:rFonts w:ascii="Tahoma" w:hAnsi="Tahoma" w:cs="Tahoma"/>
      <w:sz w:val="16"/>
      <w:szCs w:val="16"/>
    </w:rPr>
  </w:style>
  <w:style w:type="character" w:customStyle="1" w:styleId="BalloonTextChar">
    <w:name w:val="Balloon Text Char"/>
    <w:basedOn w:val="DefaultParagraphFont"/>
    <w:link w:val="BalloonText"/>
    <w:uiPriority w:val="99"/>
    <w:semiHidden/>
    <w:rsid w:val="00D776E3"/>
    <w:rPr>
      <w:rFonts w:ascii="Tahoma" w:hAnsi="Tahoma" w:cs="Tahoma"/>
      <w:sz w:val="16"/>
      <w:szCs w:val="16"/>
    </w:rPr>
  </w:style>
  <w:style w:type="paragraph" w:styleId="Header">
    <w:name w:val="header"/>
    <w:basedOn w:val="Normal"/>
    <w:link w:val="HeaderChar"/>
    <w:unhideWhenUsed/>
    <w:rsid w:val="00D776E3"/>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776E3"/>
  </w:style>
  <w:style w:type="paragraph" w:styleId="Footer">
    <w:name w:val="footer"/>
    <w:basedOn w:val="Normal"/>
    <w:link w:val="FooterChar"/>
    <w:uiPriority w:val="99"/>
    <w:unhideWhenUsed/>
    <w:rsid w:val="00D776E3"/>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76E3"/>
  </w:style>
  <w:style w:type="paragraph" w:styleId="NormalWeb">
    <w:name w:val="Normal (Web)"/>
    <w:basedOn w:val="Normal"/>
    <w:uiPriority w:val="99"/>
    <w:unhideWhenUsed/>
    <w:rsid w:val="00D776E3"/>
    <w:pPr>
      <w:widowControl/>
      <w:autoSpaceDE/>
      <w:autoSpaceDN/>
      <w:spacing w:before="100" w:beforeAutospacing="1" w:after="100" w:afterAutospacing="1"/>
    </w:pPr>
    <w:rPr>
      <w:color w:val="000000"/>
      <w:sz w:val="24"/>
      <w:szCs w:val="24"/>
    </w:rPr>
  </w:style>
  <w:style w:type="character" w:customStyle="1" w:styleId="Heading1Char">
    <w:name w:val="Heading 1 Char"/>
    <w:basedOn w:val="DefaultParagraphFont"/>
    <w:link w:val="Heading1"/>
    <w:rsid w:val="00D8497C"/>
    <w:rPr>
      <w:rFonts w:ascii="Garamond" w:eastAsia="Times New Roman" w:hAnsi="Garamond" w:cs="Times New Roman"/>
      <w:color w:val="000080"/>
      <w:sz w:val="24"/>
      <w:szCs w:val="20"/>
    </w:rPr>
  </w:style>
  <w:style w:type="paragraph" w:styleId="BodyText">
    <w:name w:val="Body Text"/>
    <w:basedOn w:val="Normal"/>
    <w:link w:val="BodyTextChar"/>
    <w:rsid w:val="00D8497C"/>
    <w:pPr>
      <w:widowControl/>
      <w:autoSpaceDE/>
      <w:autoSpaceDN/>
    </w:pPr>
    <w:rPr>
      <w:rFonts w:ascii="Tahoma" w:hAnsi="Tahoma"/>
      <w:sz w:val="40"/>
    </w:rPr>
  </w:style>
  <w:style w:type="character" w:customStyle="1" w:styleId="BodyTextChar">
    <w:name w:val="Body Text Char"/>
    <w:basedOn w:val="DefaultParagraphFont"/>
    <w:link w:val="BodyText"/>
    <w:rsid w:val="00D8497C"/>
    <w:rPr>
      <w:rFonts w:ascii="Tahoma" w:eastAsia="Times New Roman" w:hAnsi="Tahoma" w:cs="Times New Roman"/>
      <w:sz w:val="40"/>
      <w:szCs w:val="20"/>
    </w:rPr>
  </w:style>
  <w:style w:type="character" w:styleId="Hyperlink">
    <w:name w:val="Hyperlink"/>
    <w:basedOn w:val="DefaultParagraphFont"/>
    <w:uiPriority w:val="99"/>
    <w:unhideWhenUsed/>
    <w:rsid w:val="001274C5"/>
    <w:rPr>
      <w:color w:val="0000FF" w:themeColor="hyperlink"/>
      <w:u w:val="single"/>
    </w:rPr>
  </w:style>
  <w:style w:type="character" w:customStyle="1" w:styleId="Heading2Char">
    <w:name w:val="Heading 2 Char"/>
    <w:basedOn w:val="DefaultParagraphFont"/>
    <w:link w:val="Heading2"/>
    <w:uiPriority w:val="9"/>
    <w:semiHidden/>
    <w:rsid w:val="00572E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2E56"/>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572E56"/>
    <w:pPr>
      <w:widowControl/>
      <w:autoSpaceDE/>
      <w:autoSpaceDN/>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6AA"/>
    <w:pPr>
      <w:widowControl w:val="0"/>
      <w:autoSpaceDE w:val="0"/>
      <w:autoSpaceDN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8497C"/>
    <w:pPr>
      <w:keepNext/>
      <w:widowControl/>
      <w:autoSpaceDE/>
      <w:autoSpaceDN/>
      <w:ind w:left="720" w:firstLine="720"/>
      <w:outlineLvl w:val="0"/>
    </w:pPr>
    <w:rPr>
      <w:rFonts w:ascii="Garamond" w:hAnsi="Garamond"/>
      <w:color w:val="000080"/>
      <w:sz w:val="24"/>
    </w:rPr>
  </w:style>
  <w:style w:type="paragraph" w:styleId="Heading2">
    <w:name w:val="heading 2"/>
    <w:basedOn w:val="Normal"/>
    <w:next w:val="Normal"/>
    <w:link w:val="Heading2Char"/>
    <w:uiPriority w:val="9"/>
    <w:semiHidden/>
    <w:unhideWhenUsed/>
    <w:qFormat/>
    <w:rsid w:val="00572E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2E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6E3"/>
    <w:rPr>
      <w:rFonts w:ascii="Tahoma" w:hAnsi="Tahoma" w:cs="Tahoma"/>
      <w:sz w:val="16"/>
      <w:szCs w:val="16"/>
    </w:rPr>
  </w:style>
  <w:style w:type="character" w:customStyle="1" w:styleId="BalloonTextChar">
    <w:name w:val="Balloon Text Char"/>
    <w:basedOn w:val="DefaultParagraphFont"/>
    <w:link w:val="BalloonText"/>
    <w:uiPriority w:val="99"/>
    <w:semiHidden/>
    <w:rsid w:val="00D776E3"/>
    <w:rPr>
      <w:rFonts w:ascii="Tahoma" w:hAnsi="Tahoma" w:cs="Tahoma"/>
      <w:sz w:val="16"/>
      <w:szCs w:val="16"/>
    </w:rPr>
  </w:style>
  <w:style w:type="paragraph" w:styleId="Header">
    <w:name w:val="header"/>
    <w:basedOn w:val="Normal"/>
    <w:link w:val="HeaderChar"/>
    <w:unhideWhenUsed/>
    <w:rsid w:val="00D776E3"/>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D776E3"/>
  </w:style>
  <w:style w:type="paragraph" w:styleId="Footer">
    <w:name w:val="footer"/>
    <w:basedOn w:val="Normal"/>
    <w:link w:val="FooterChar"/>
    <w:uiPriority w:val="99"/>
    <w:unhideWhenUsed/>
    <w:rsid w:val="00D776E3"/>
    <w:pPr>
      <w:widowControl/>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776E3"/>
  </w:style>
  <w:style w:type="paragraph" w:styleId="NormalWeb">
    <w:name w:val="Normal (Web)"/>
    <w:basedOn w:val="Normal"/>
    <w:uiPriority w:val="99"/>
    <w:unhideWhenUsed/>
    <w:rsid w:val="00D776E3"/>
    <w:pPr>
      <w:widowControl/>
      <w:autoSpaceDE/>
      <w:autoSpaceDN/>
      <w:spacing w:before="100" w:beforeAutospacing="1" w:after="100" w:afterAutospacing="1"/>
    </w:pPr>
    <w:rPr>
      <w:color w:val="000000"/>
      <w:sz w:val="24"/>
      <w:szCs w:val="24"/>
    </w:rPr>
  </w:style>
  <w:style w:type="character" w:customStyle="1" w:styleId="Heading1Char">
    <w:name w:val="Heading 1 Char"/>
    <w:basedOn w:val="DefaultParagraphFont"/>
    <w:link w:val="Heading1"/>
    <w:rsid w:val="00D8497C"/>
    <w:rPr>
      <w:rFonts w:ascii="Garamond" w:eastAsia="Times New Roman" w:hAnsi="Garamond" w:cs="Times New Roman"/>
      <w:color w:val="000080"/>
      <w:sz w:val="24"/>
      <w:szCs w:val="20"/>
    </w:rPr>
  </w:style>
  <w:style w:type="paragraph" w:styleId="BodyText">
    <w:name w:val="Body Text"/>
    <w:basedOn w:val="Normal"/>
    <w:link w:val="BodyTextChar"/>
    <w:rsid w:val="00D8497C"/>
    <w:pPr>
      <w:widowControl/>
      <w:autoSpaceDE/>
      <w:autoSpaceDN/>
    </w:pPr>
    <w:rPr>
      <w:rFonts w:ascii="Tahoma" w:hAnsi="Tahoma"/>
      <w:sz w:val="40"/>
    </w:rPr>
  </w:style>
  <w:style w:type="character" w:customStyle="1" w:styleId="BodyTextChar">
    <w:name w:val="Body Text Char"/>
    <w:basedOn w:val="DefaultParagraphFont"/>
    <w:link w:val="BodyText"/>
    <w:rsid w:val="00D8497C"/>
    <w:rPr>
      <w:rFonts w:ascii="Tahoma" w:eastAsia="Times New Roman" w:hAnsi="Tahoma" w:cs="Times New Roman"/>
      <w:sz w:val="40"/>
      <w:szCs w:val="20"/>
    </w:rPr>
  </w:style>
  <w:style w:type="character" w:styleId="Hyperlink">
    <w:name w:val="Hyperlink"/>
    <w:basedOn w:val="DefaultParagraphFont"/>
    <w:uiPriority w:val="99"/>
    <w:unhideWhenUsed/>
    <w:rsid w:val="001274C5"/>
    <w:rPr>
      <w:color w:val="0000FF" w:themeColor="hyperlink"/>
      <w:u w:val="single"/>
    </w:rPr>
  </w:style>
  <w:style w:type="character" w:customStyle="1" w:styleId="Heading2Char">
    <w:name w:val="Heading 2 Char"/>
    <w:basedOn w:val="DefaultParagraphFont"/>
    <w:link w:val="Heading2"/>
    <w:uiPriority w:val="9"/>
    <w:semiHidden/>
    <w:rsid w:val="00572E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72E56"/>
    <w:rPr>
      <w:rFonts w:asciiTheme="majorHAnsi" w:eastAsiaTheme="majorEastAsia" w:hAnsiTheme="majorHAnsi" w:cstheme="majorBidi"/>
      <w:b/>
      <w:bCs/>
      <w:color w:val="4F81BD" w:themeColor="accent1"/>
      <w:sz w:val="20"/>
      <w:szCs w:val="20"/>
    </w:rPr>
  </w:style>
  <w:style w:type="paragraph" w:styleId="ListParagraph">
    <w:name w:val="List Paragraph"/>
    <w:basedOn w:val="Normal"/>
    <w:uiPriority w:val="34"/>
    <w:qFormat/>
    <w:rsid w:val="00572E56"/>
    <w:pPr>
      <w:widowControl/>
      <w:autoSpaceDE/>
      <w:autoSpaceDN/>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647218">
      <w:bodyDiv w:val="1"/>
      <w:marLeft w:val="0"/>
      <w:marRight w:val="0"/>
      <w:marTop w:val="0"/>
      <w:marBottom w:val="0"/>
      <w:divBdr>
        <w:top w:val="none" w:sz="0" w:space="0" w:color="auto"/>
        <w:left w:val="none" w:sz="0" w:space="0" w:color="auto"/>
        <w:bottom w:val="none" w:sz="0" w:space="0" w:color="auto"/>
        <w:right w:val="none" w:sz="0" w:space="0" w:color="auto"/>
      </w:divBdr>
      <w:divsChild>
        <w:div w:id="206918715">
          <w:marLeft w:val="0"/>
          <w:marRight w:val="0"/>
          <w:marTop w:val="0"/>
          <w:marBottom w:val="0"/>
          <w:divBdr>
            <w:top w:val="none" w:sz="0" w:space="0" w:color="auto"/>
            <w:left w:val="none" w:sz="0" w:space="0" w:color="auto"/>
            <w:bottom w:val="none" w:sz="0" w:space="0" w:color="auto"/>
            <w:right w:val="none" w:sz="0" w:space="0" w:color="auto"/>
          </w:divBdr>
          <w:divsChild>
            <w:div w:id="851842687">
              <w:marLeft w:val="0"/>
              <w:marRight w:val="0"/>
              <w:marTop w:val="0"/>
              <w:marBottom w:val="0"/>
              <w:divBdr>
                <w:top w:val="none" w:sz="0" w:space="0" w:color="auto"/>
                <w:left w:val="none" w:sz="0" w:space="0" w:color="auto"/>
                <w:bottom w:val="none" w:sz="0" w:space="0" w:color="auto"/>
                <w:right w:val="none" w:sz="0" w:space="0" w:color="auto"/>
              </w:divBdr>
              <w:divsChild>
                <w:div w:id="7993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403755">
      <w:bodyDiv w:val="1"/>
      <w:marLeft w:val="0"/>
      <w:marRight w:val="0"/>
      <w:marTop w:val="0"/>
      <w:marBottom w:val="0"/>
      <w:divBdr>
        <w:top w:val="none" w:sz="0" w:space="0" w:color="auto"/>
        <w:left w:val="none" w:sz="0" w:space="0" w:color="auto"/>
        <w:bottom w:val="none" w:sz="0" w:space="0" w:color="auto"/>
        <w:right w:val="none" w:sz="0" w:space="0" w:color="auto"/>
      </w:divBdr>
      <w:divsChild>
        <w:div w:id="467824933">
          <w:marLeft w:val="0"/>
          <w:marRight w:val="0"/>
          <w:marTop w:val="0"/>
          <w:marBottom w:val="0"/>
          <w:divBdr>
            <w:top w:val="none" w:sz="0" w:space="0" w:color="auto"/>
            <w:left w:val="none" w:sz="0" w:space="0" w:color="auto"/>
            <w:bottom w:val="none" w:sz="0" w:space="0" w:color="auto"/>
            <w:right w:val="none" w:sz="0" w:space="0" w:color="auto"/>
          </w:divBdr>
          <w:divsChild>
            <w:div w:id="319046164">
              <w:marLeft w:val="0"/>
              <w:marRight w:val="0"/>
              <w:marTop w:val="0"/>
              <w:marBottom w:val="0"/>
              <w:divBdr>
                <w:top w:val="none" w:sz="0" w:space="0" w:color="auto"/>
                <w:left w:val="none" w:sz="0" w:space="0" w:color="auto"/>
                <w:bottom w:val="none" w:sz="0" w:space="0" w:color="auto"/>
                <w:right w:val="none" w:sz="0" w:space="0" w:color="auto"/>
              </w:divBdr>
              <w:divsChild>
                <w:div w:id="16424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2D042-E3B2-4B2F-88DB-57064271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stjoe.org</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Zulkarnain</dc:creator>
  <cp:lastModifiedBy>Cindy Radcliffe</cp:lastModifiedBy>
  <cp:revision>2</cp:revision>
  <cp:lastPrinted>2015-09-04T23:11:00Z</cp:lastPrinted>
  <dcterms:created xsi:type="dcterms:W3CDTF">2017-06-14T20:42:00Z</dcterms:created>
  <dcterms:modified xsi:type="dcterms:W3CDTF">2017-06-14T20:42:00Z</dcterms:modified>
</cp:coreProperties>
</file>